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D78" w:rsidRDefault="003B7D78" w:rsidP="003B7D78">
      <w:pPr>
        <w:pStyle w:val="a3"/>
        <w:rPr>
          <w:b w:val="0"/>
          <w:bCs w:val="0"/>
          <w:szCs w:val="28"/>
        </w:rPr>
      </w:pPr>
      <w:bookmarkStart w:id="0" w:name="_GoBack"/>
      <w:bookmarkEnd w:id="0"/>
      <w:r>
        <w:rPr>
          <w:b w:val="0"/>
          <w:bCs w:val="0"/>
          <w:szCs w:val="28"/>
        </w:rPr>
        <w:t>ГОСУДАРСТВЕННОЕ КАЗЕННОЕ УЧРЕЖДЕНИЕ ПЕРМСКОГО КРАЯ</w:t>
      </w:r>
    </w:p>
    <w:p w:rsidR="003B7D78" w:rsidRDefault="003B7D78" w:rsidP="003B7D78">
      <w:pPr>
        <w:pStyle w:val="a5"/>
        <w:rPr>
          <w:sz w:val="28"/>
          <w:szCs w:val="28"/>
        </w:rPr>
      </w:pPr>
      <w:r>
        <w:rPr>
          <w:sz w:val="28"/>
          <w:szCs w:val="28"/>
        </w:rPr>
        <w:t>«ИМУЩЕСТВЕННОЕ КАЗНАЧЕЙСТВО ПЕРМСКОГО КРАЯ»</w:t>
      </w:r>
    </w:p>
    <w:p w:rsidR="003B7D78" w:rsidRDefault="003B7D78" w:rsidP="003B7D78">
      <w:pPr>
        <w:pStyle w:val="a5"/>
        <w:rPr>
          <w:bCs/>
          <w:sz w:val="28"/>
          <w:szCs w:val="28"/>
        </w:rPr>
      </w:pPr>
      <w:r>
        <w:rPr>
          <w:bCs/>
          <w:sz w:val="28"/>
          <w:szCs w:val="28"/>
        </w:rPr>
        <w:t>сообщает о результатах сделки приватизации краевого имущества</w:t>
      </w:r>
    </w:p>
    <w:p w:rsidR="003B7D78" w:rsidRDefault="003B7D78" w:rsidP="003B7D78">
      <w:pPr>
        <w:pStyle w:val="a5"/>
        <w:rPr>
          <w:sz w:val="28"/>
          <w:szCs w:val="28"/>
        </w:rPr>
      </w:pPr>
      <w:r>
        <w:rPr>
          <w:bCs/>
          <w:sz w:val="28"/>
          <w:szCs w:val="28"/>
        </w:rPr>
        <w:t>(продажа краевого имущества на аукционе</w:t>
      </w:r>
      <w:r>
        <w:rPr>
          <w:sz w:val="28"/>
          <w:szCs w:val="28"/>
        </w:rPr>
        <w:t>)</w:t>
      </w:r>
    </w:p>
    <w:p w:rsidR="003B7D78" w:rsidRDefault="003B7D78" w:rsidP="003B7D78">
      <w:pPr>
        <w:pStyle w:val="a5"/>
        <w:rPr>
          <w:sz w:val="28"/>
          <w:szCs w:val="28"/>
        </w:rPr>
      </w:pPr>
    </w:p>
    <w:p w:rsidR="003B7D78" w:rsidRDefault="003B7D78" w:rsidP="003B7D78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x-none"/>
        </w:rPr>
      </w:pPr>
      <w:r>
        <w:rPr>
          <w:b/>
          <w:sz w:val="28"/>
          <w:szCs w:val="28"/>
        </w:rPr>
        <w:t xml:space="preserve">Наименование имущества: </w:t>
      </w:r>
      <w:r>
        <w:rPr>
          <w:sz w:val="28"/>
          <w:szCs w:val="28"/>
        </w:rPr>
        <w:t>лот №</w:t>
      </w:r>
      <w:r>
        <w:rPr>
          <w:sz w:val="28"/>
          <w:szCs w:val="28"/>
          <w:lang w:eastAsia="x-none"/>
        </w:rPr>
        <w:t xml:space="preserve">6. Здание материального склада, назначение: нежилое, 2-этажный, общая площадь 645,8 </w:t>
      </w:r>
      <w:proofErr w:type="spellStart"/>
      <w:r>
        <w:rPr>
          <w:sz w:val="28"/>
          <w:szCs w:val="28"/>
          <w:lang w:eastAsia="x-none"/>
        </w:rPr>
        <w:t>кв.м</w:t>
      </w:r>
      <w:proofErr w:type="spellEnd"/>
      <w:r>
        <w:rPr>
          <w:sz w:val="28"/>
          <w:szCs w:val="28"/>
          <w:lang w:eastAsia="x-none"/>
        </w:rPr>
        <w:t xml:space="preserve">, два </w:t>
      </w:r>
      <w:proofErr w:type="spellStart"/>
      <w:r>
        <w:rPr>
          <w:sz w:val="28"/>
          <w:szCs w:val="28"/>
          <w:lang w:eastAsia="x-none"/>
        </w:rPr>
        <w:t>пристроя</w:t>
      </w:r>
      <w:proofErr w:type="spellEnd"/>
      <w:r>
        <w:rPr>
          <w:sz w:val="28"/>
          <w:szCs w:val="28"/>
          <w:lang w:eastAsia="x-none"/>
        </w:rPr>
        <w:t xml:space="preserve"> (</w:t>
      </w:r>
      <w:proofErr w:type="spellStart"/>
      <w:r>
        <w:rPr>
          <w:sz w:val="28"/>
          <w:szCs w:val="28"/>
          <w:lang w:eastAsia="x-none"/>
        </w:rPr>
        <w:t>лит</w:t>
      </w:r>
      <w:proofErr w:type="gramStart"/>
      <w:r>
        <w:rPr>
          <w:sz w:val="28"/>
          <w:szCs w:val="28"/>
          <w:lang w:eastAsia="x-none"/>
        </w:rPr>
        <w:t>.Л</w:t>
      </w:r>
      <w:proofErr w:type="spellEnd"/>
      <w:proofErr w:type="gramEnd"/>
      <w:r>
        <w:rPr>
          <w:sz w:val="28"/>
          <w:szCs w:val="28"/>
          <w:lang w:eastAsia="x-none"/>
        </w:rPr>
        <w:t xml:space="preserve">, л.1, л.2); здание конного двора, назначение: нежилое, 1-этажный, общая площадь 258,1 </w:t>
      </w:r>
      <w:proofErr w:type="spellStart"/>
      <w:r>
        <w:rPr>
          <w:sz w:val="28"/>
          <w:szCs w:val="28"/>
          <w:lang w:eastAsia="x-none"/>
        </w:rPr>
        <w:t>кв.м</w:t>
      </w:r>
      <w:proofErr w:type="spellEnd"/>
      <w:r>
        <w:rPr>
          <w:sz w:val="28"/>
          <w:szCs w:val="28"/>
          <w:lang w:eastAsia="x-none"/>
        </w:rPr>
        <w:t>, с двумя тамбурами (</w:t>
      </w:r>
      <w:proofErr w:type="spellStart"/>
      <w:r>
        <w:rPr>
          <w:sz w:val="28"/>
          <w:szCs w:val="28"/>
          <w:lang w:eastAsia="x-none"/>
        </w:rPr>
        <w:t>лит.Ж</w:t>
      </w:r>
      <w:proofErr w:type="spellEnd"/>
      <w:r>
        <w:rPr>
          <w:sz w:val="28"/>
          <w:szCs w:val="28"/>
          <w:lang w:eastAsia="x-none"/>
        </w:rPr>
        <w:t xml:space="preserve">, ж1, ж2), два навеса (лит. Г, Г1); здание овощехранилища, назначение: нежилое, 1-этажный, общая площадь 226 </w:t>
      </w:r>
      <w:proofErr w:type="spellStart"/>
      <w:r>
        <w:rPr>
          <w:sz w:val="28"/>
          <w:szCs w:val="28"/>
          <w:lang w:eastAsia="x-none"/>
        </w:rPr>
        <w:t>кв.м</w:t>
      </w:r>
      <w:proofErr w:type="spellEnd"/>
      <w:r>
        <w:rPr>
          <w:sz w:val="28"/>
          <w:szCs w:val="28"/>
          <w:lang w:eastAsia="x-none"/>
        </w:rPr>
        <w:t xml:space="preserve">, с </w:t>
      </w:r>
      <w:proofErr w:type="spellStart"/>
      <w:r>
        <w:rPr>
          <w:sz w:val="28"/>
          <w:szCs w:val="28"/>
          <w:lang w:eastAsia="x-none"/>
        </w:rPr>
        <w:t>пристроем</w:t>
      </w:r>
      <w:proofErr w:type="spellEnd"/>
      <w:r>
        <w:rPr>
          <w:sz w:val="28"/>
          <w:szCs w:val="28"/>
          <w:lang w:eastAsia="x-none"/>
        </w:rPr>
        <w:t xml:space="preserve"> (</w:t>
      </w:r>
      <w:proofErr w:type="spellStart"/>
      <w:r>
        <w:rPr>
          <w:sz w:val="28"/>
          <w:szCs w:val="28"/>
          <w:lang w:eastAsia="x-none"/>
        </w:rPr>
        <w:t>лит</w:t>
      </w:r>
      <w:proofErr w:type="gramStart"/>
      <w:r>
        <w:rPr>
          <w:sz w:val="28"/>
          <w:szCs w:val="28"/>
          <w:lang w:eastAsia="x-none"/>
        </w:rPr>
        <w:t>.Е</w:t>
      </w:r>
      <w:proofErr w:type="spellEnd"/>
      <w:proofErr w:type="gramEnd"/>
      <w:r>
        <w:rPr>
          <w:sz w:val="28"/>
          <w:szCs w:val="28"/>
          <w:lang w:eastAsia="x-none"/>
        </w:rPr>
        <w:t xml:space="preserve">, е1), тамбур (лит. е2) с земельными участками из земель населенных пунктов: </w:t>
      </w:r>
    </w:p>
    <w:p w:rsidR="003B7D78" w:rsidRDefault="003B7D78" w:rsidP="003B7D78">
      <w:pPr>
        <w:tabs>
          <w:tab w:val="left" w:pos="1134"/>
          <w:tab w:val="right" w:pos="10205"/>
        </w:tabs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- с кадастровым номером 59:32:0180005:1578 общей площадью 2170 </w:t>
      </w:r>
      <w:proofErr w:type="spellStart"/>
      <w:r>
        <w:rPr>
          <w:sz w:val="28"/>
          <w:szCs w:val="28"/>
          <w:lang w:eastAsia="x-none"/>
        </w:rPr>
        <w:t>кв</w:t>
      </w:r>
      <w:proofErr w:type="gramStart"/>
      <w:r>
        <w:rPr>
          <w:sz w:val="28"/>
          <w:szCs w:val="28"/>
          <w:lang w:eastAsia="x-none"/>
        </w:rPr>
        <w:t>.м</w:t>
      </w:r>
      <w:proofErr w:type="spellEnd"/>
      <w:proofErr w:type="gramEnd"/>
      <w:r>
        <w:rPr>
          <w:sz w:val="28"/>
          <w:szCs w:val="28"/>
          <w:lang w:eastAsia="x-none"/>
        </w:rPr>
        <w:t>;</w:t>
      </w:r>
    </w:p>
    <w:p w:rsidR="003B7D78" w:rsidRDefault="003B7D78" w:rsidP="003B7D78">
      <w:pPr>
        <w:tabs>
          <w:tab w:val="left" w:pos="1134"/>
          <w:tab w:val="right" w:pos="10205"/>
        </w:tabs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- с кадастровым номером 59:32:0180005:1576 общей площадью 600 </w:t>
      </w:r>
      <w:proofErr w:type="spellStart"/>
      <w:r>
        <w:rPr>
          <w:sz w:val="28"/>
          <w:szCs w:val="28"/>
          <w:lang w:eastAsia="x-none"/>
        </w:rPr>
        <w:t>кв</w:t>
      </w:r>
      <w:proofErr w:type="gramStart"/>
      <w:r>
        <w:rPr>
          <w:sz w:val="28"/>
          <w:szCs w:val="28"/>
          <w:lang w:eastAsia="x-none"/>
        </w:rPr>
        <w:t>.м</w:t>
      </w:r>
      <w:proofErr w:type="spellEnd"/>
      <w:proofErr w:type="gramEnd"/>
      <w:r>
        <w:rPr>
          <w:sz w:val="28"/>
          <w:szCs w:val="28"/>
          <w:lang w:eastAsia="x-none"/>
        </w:rPr>
        <w:t xml:space="preserve">; </w:t>
      </w:r>
    </w:p>
    <w:p w:rsidR="003B7D78" w:rsidRDefault="003B7D78" w:rsidP="003B7D78">
      <w:pPr>
        <w:tabs>
          <w:tab w:val="left" w:pos="1134"/>
          <w:tab w:val="right" w:pos="10205"/>
        </w:tabs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- с кадастровым номером 59:32:0180005:1577 общей площадью 22 688 </w:t>
      </w:r>
      <w:proofErr w:type="spellStart"/>
      <w:r>
        <w:rPr>
          <w:sz w:val="28"/>
          <w:szCs w:val="28"/>
          <w:lang w:eastAsia="x-none"/>
        </w:rPr>
        <w:t>кв</w:t>
      </w:r>
      <w:proofErr w:type="gramStart"/>
      <w:r>
        <w:rPr>
          <w:sz w:val="28"/>
          <w:szCs w:val="28"/>
          <w:lang w:eastAsia="x-none"/>
        </w:rPr>
        <w:t>.м</w:t>
      </w:r>
      <w:proofErr w:type="spellEnd"/>
      <w:proofErr w:type="gramEnd"/>
      <w:r>
        <w:rPr>
          <w:sz w:val="28"/>
          <w:szCs w:val="28"/>
          <w:lang w:eastAsia="x-none"/>
        </w:rPr>
        <w:t xml:space="preserve"> по адресу: Пермский край, Пермский район, </w:t>
      </w:r>
      <w:proofErr w:type="spellStart"/>
      <w:r>
        <w:rPr>
          <w:sz w:val="28"/>
          <w:szCs w:val="28"/>
          <w:lang w:eastAsia="x-none"/>
        </w:rPr>
        <w:t>Бершетское</w:t>
      </w:r>
      <w:proofErr w:type="spellEnd"/>
      <w:r>
        <w:rPr>
          <w:sz w:val="28"/>
          <w:szCs w:val="28"/>
          <w:lang w:eastAsia="x-none"/>
        </w:rPr>
        <w:t xml:space="preserve"> с/</w:t>
      </w:r>
      <w:proofErr w:type="gramStart"/>
      <w:r>
        <w:rPr>
          <w:sz w:val="28"/>
          <w:szCs w:val="28"/>
          <w:lang w:eastAsia="x-none"/>
        </w:rPr>
        <w:t>п</w:t>
      </w:r>
      <w:proofErr w:type="gramEnd"/>
      <w:r>
        <w:rPr>
          <w:sz w:val="28"/>
          <w:szCs w:val="28"/>
          <w:lang w:eastAsia="x-none"/>
        </w:rPr>
        <w:t xml:space="preserve">, с. </w:t>
      </w:r>
      <w:proofErr w:type="spellStart"/>
      <w:r>
        <w:rPr>
          <w:sz w:val="28"/>
          <w:szCs w:val="28"/>
          <w:lang w:eastAsia="x-none"/>
        </w:rPr>
        <w:t>Бершеть</w:t>
      </w:r>
      <w:proofErr w:type="spellEnd"/>
      <w:r>
        <w:rPr>
          <w:sz w:val="28"/>
          <w:szCs w:val="28"/>
          <w:lang w:eastAsia="x-none"/>
        </w:rPr>
        <w:t>, ул. Молодежная, д.4.</w:t>
      </w:r>
    </w:p>
    <w:p w:rsidR="003B7D78" w:rsidRDefault="003B7D78" w:rsidP="003B7D78">
      <w:pPr>
        <w:pStyle w:val="a7"/>
        <w:tabs>
          <w:tab w:val="left" w:pos="0"/>
          <w:tab w:val="left" w:pos="851"/>
        </w:tabs>
        <w:ind w:left="0" w:right="283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Дата и место проведения торгов</w:t>
      </w:r>
      <w:r>
        <w:rPr>
          <w:sz w:val="28"/>
          <w:szCs w:val="28"/>
        </w:rPr>
        <w:t>: 29.12.2014 в 15:30 час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ремя местное); г. Пермь, ул. Сибирская, 30А, 2 этаж,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№17.</w:t>
      </w:r>
    </w:p>
    <w:p w:rsidR="003B7D78" w:rsidRDefault="003B7D78" w:rsidP="003B7D78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Продавец краевого имущества</w:t>
      </w:r>
      <w:r>
        <w:rPr>
          <w:sz w:val="28"/>
          <w:szCs w:val="28"/>
        </w:rPr>
        <w:t>: государственное казенное учреждение Пермского края «Имущественное казначейство Пермского края».</w:t>
      </w:r>
    </w:p>
    <w:p w:rsidR="003B7D78" w:rsidRDefault="003B7D78" w:rsidP="003B7D78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Количество поданных заявок</w:t>
      </w:r>
      <w:r>
        <w:rPr>
          <w:sz w:val="28"/>
          <w:szCs w:val="28"/>
        </w:rPr>
        <w:t>: 1 (Одна).</w:t>
      </w:r>
    </w:p>
    <w:p w:rsidR="003B7D78" w:rsidRDefault="003B7D78" w:rsidP="003B7D78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Лица, признанные участниками торгов</w:t>
      </w:r>
      <w:r>
        <w:rPr>
          <w:sz w:val="28"/>
          <w:szCs w:val="28"/>
        </w:rPr>
        <w:t>: отсутствуют.</w:t>
      </w:r>
    </w:p>
    <w:p w:rsidR="003B7D78" w:rsidRDefault="003B7D78" w:rsidP="003B7D78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Цена сделки приватизации:</w:t>
      </w:r>
      <w:r>
        <w:rPr>
          <w:sz w:val="28"/>
          <w:szCs w:val="28"/>
        </w:rPr>
        <w:t xml:space="preserve"> отсутствует.</w:t>
      </w:r>
    </w:p>
    <w:p w:rsidR="003B7D78" w:rsidRDefault="003B7D78" w:rsidP="003B7D78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Покупатель:</w:t>
      </w:r>
      <w:r>
        <w:rPr>
          <w:sz w:val="28"/>
          <w:szCs w:val="28"/>
        </w:rPr>
        <w:t xml:space="preserve"> отсутствует.</w:t>
      </w:r>
    </w:p>
    <w:p w:rsidR="003B7D78" w:rsidRDefault="003B7D78" w:rsidP="003B7D78">
      <w:pPr>
        <w:pStyle w:val="a7"/>
        <w:tabs>
          <w:tab w:val="left" w:pos="0"/>
          <w:tab w:val="left" w:pos="851"/>
        </w:tabs>
        <w:ind w:left="0" w:firstLine="709"/>
        <w:jc w:val="both"/>
        <w:rPr>
          <w:bCs/>
          <w:sz w:val="28"/>
          <w:szCs w:val="28"/>
        </w:rPr>
      </w:pPr>
    </w:p>
    <w:sectPr w:rsidR="003B7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043E8"/>
    <w:multiLevelType w:val="hybridMultilevel"/>
    <w:tmpl w:val="2BCEF332"/>
    <w:lvl w:ilvl="0" w:tplc="F744AC96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E3508C8"/>
    <w:multiLevelType w:val="multilevel"/>
    <w:tmpl w:val="2F3C74A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C7F"/>
    <w:rsid w:val="0022767E"/>
    <w:rsid w:val="003B7D78"/>
    <w:rsid w:val="00551B6C"/>
    <w:rsid w:val="0072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B7D78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3B7D7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3B7D78"/>
    <w:pPr>
      <w:jc w:val="center"/>
    </w:pPr>
  </w:style>
  <w:style w:type="character" w:customStyle="1" w:styleId="a6">
    <w:name w:val="Основной текст Знак"/>
    <w:basedOn w:val="a0"/>
    <w:link w:val="a5"/>
    <w:semiHidden/>
    <w:rsid w:val="003B7D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B7D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B7D78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3B7D7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3B7D78"/>
    <w:pPr>
      <w:jc w:val="center"/>
    </w:pPr>
  </w:style>
  <w:style w:type="character" w:customStyle="1" w:styleId="a6">
    <w:name w:val="Основной текст Знак"/>
    <w:basedOn w:val="a0"/>
    <w:link w:val="a5"/>
    <w:semiHidden/>
    <w:rsid w:val="003B7D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B7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0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Поскребышева Виктория Анатольевна</dc:creator>
  <cp:lastModifiedBy>Заббарова Наталья Ивановна</cp:lastModifiedBy>
  <cp:revision>2</cp:revision>
  <dcterms:created xsi:type="dcterms:W3CDTF">2015-01-27T04:13:00Z</dcterms:created>
  <dcterms:modified xsi:type="dcterms:W3CDTF">2015-01-27T04:13:00Z</dcterms:modified>
</cp:coreProperties>
</file>