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3C6" w:rsidRDefault="006A63C6" w:rsidP="006A63C6">
      <w:pPr>
        <w:pBdr>
          <w:bottom w:val="single" w:sz="6" w:space="1" w:color="auto"/>
        </w:pBdr>
        <w:spacing w:line="360" w:lineRule="exact"/>
        <w:jc w:val="center"/>
        <w:rPr>
          <w:sz w:val="28"/>
          <w:szCs w:val="28"/>
        </w:rPr>
      </w:pPr>
      <w:bookmarkStart w:id="0" w:name="_GoBack"/>
      <w:bookmarkEnd w:id="0"/>
      <w:r w:rsidRPr="00091780">
        <w:rPr>
          <w:sz w:val="28"/>
          <w:szCs w:val="28"/>
        </w:rPr>
        <w:t>Отчет о расходовании средств и достигнутых результатах по состоянию на 01.01.</w:t>
      </w:r>
      <w:r>
        <w:rPr>
          <w:sz w:val="28"/>
          <w:szCs w:val="28"/>
        </w:rPr>
        <w:t>2016</w:t>
      </w:r>
      <w:r w:rsidRPr="00091780">
        <w:rPr>
          <w:sz w:val="28"/>
          <w:szCs w:val="28"/>
        </w:rPr>
        <w:t xml:space="preserve"> года</w:t>
      </w:r>
    </w:p>
    <w:p w:rsidR="006A63C6" w:rsidRDefault="006A63C6" w:rsidP="006A63C6">
      <w:pPr>
        <w:pBdr>
          <w:bottom w:val="single" w:sz="6" w:space="1" w:color="auto"/>
        </w:pBdr>
        <w:spacing w:line="360" w:lineRule="exact"/>
        <w:jc w:val="center"/>
        <w:rPr>
          <w:sz w:val="28"/>
          <w:szCs w:val="28"/>
        </w:rPr>
      </w:pPr>
    </w:p>
    <w:p w:rsidR="006A63C6" w:rsidRDefault="006A63C6" w:rsidP="006A63C6">
      <w:pPr>
        <w:pBdr>
          <w:bottom w:val="single" w:sz="6" w:space="1" w:color="auto"/>
        </w:pBdr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Министерства по управлению имуществом и земельным отношениям Пермского края</w:t>
      </w:r>
    </w:p>
    <w:p w:rsidR="006A63C6" w:rsidRPr="002278EE" w:rsidRDefault="006A63C6" w:rsidP="006A63C6">
      <w:pPr>
        <w:spacing w:line="360" w:lineRule="exact"/>
        <w:jc w:val="center"/>
      </w:pPr>
      <w:r w:rsidRPr="002278EE">
        <w:t xml:space="preserve"> (наименование органа государственной власти)</w:t>
      </w:r>
    </w:p>
    <w:p w:rsidR="006A63C6" w:rsidRPr="002278EE" w:rsidRDefault="006A63C6" w:rsidP="006A63C6">
      <w:pPr>
        <w:spacing w:line="360" w:lineRule="exact"/>
        <w:jc w:val="right"/>
        <w:rPr>
          <w:sz w:val="20"/>
          <w:szCs w:val="20"/>
        </w:rPr>
      </w:pPr>
      <w:r w:rsidRPr="002278EE">
        <w:rPr>
          <w:sz w:val="20"/>
          <w:szCs w:val="20"/>
        </w:rPr>
        <w:t xml:space="preserve"> (в </w:t>
      </w:r>
      <w:r>
        <w:rPr>
          <w:sz w:val="20"/>
          <w:szCs w:val="20"/>
        </w:rPr>
        <w:t xml:space="preserve">тыс. </w:t>
      </w:r>
      <w:r w:rsidRPr="002278EE">
        <w:rPr>
          <w:sz w:val="20"/>
          <w:szCs w:val="20"/>
        </w:rPr>
        <w:t>руб.)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1985"/>
        <w:gridCol w:w="1559"/>
        <w:gridCol w:w="2126"/>
        <w:gridCol w:w="1560"/>
        <w:gridCol w:w="1984"/>
        <w:gridCol w:w="2126"/>
        <w:gridCol w:w="993"/>
      </w:tblGrid>
      <w:tr w:rsidR="006A63C6" w:rsidRPr="00091780" w:rsidTr="006E62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3C6" w:rsidRPr="00091780" w:rsidRDefault="006A63C6" w:rsidP="006E6214">
            <w:pPr>
              <w:spacing w:line="240" w:lineRule="exact"/>
              <w:jc w:val="center"/>
            </w:pPr>
            <w:r w:rsidRPr="00091780">
              <w:t>№</w:t>
            </w:r>
          </w:p>
          <w:p w:rsidR="006A63C6" w:rsidRPr="00091780" w:rsidRDefault="006A63C6" w:rsidP="006E6214">
            <w:pPr>
              <w:spacing w:line="240" w:lineRule="exact"/>
              <w:jc w:val="center"/>
            </w:pPr>
            <w:r w:rsidRPr="00091780"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3C6" w:rsidRPr="00091780" w:rsidRDefault="006A63C6" w:rsidP="006E6214">
            <w:pPr>
              <w:spacing w:line="240" w:lineRule="exact"/>
              <w:jc w:val="center"/>
            </w:pPr>
            <w:r w:rsidRPr="00091780">
              <w:t>Направление (мероприятие)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3C6" w:rsidRPr="00091780" w:rsidRDefault="006A63C6" w:rsidP="006E6214">
            <w:pPr>
              <w:spacing w:line="240" w:lineRule="exact"/>
              <w:jc w:val="center"/>
            </w:pPr>
            <w:r w:rsidRPr="00091780">
              <w:t>Утверждено лимито</w:t>
            </w:r>
            <w:r>
              <w:t>в бюджетных обязательств на 2015</w:t>
            </w:r>
            <w:r w:rsidRPr="00091780">
              <w:t xml:space="preserve"> г. (первоначально)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3C6" w:rsidRPr="00091780" w:rsidRDefault="006A63C6" w:rsidP="006E6214">
            <w:pPr>
              <w:spacing w:line="240" w:lineRule="exact"/>
              <w:jc w:val="center"/>
            </w:pPr>
            <w:r w:rsidRPr="00091780">
              <w:t>Утверждено лимито</w:t>
            </w:r>
            <w:r>
              <w:t>в бюджетных обязательств на 2015</w:t>
            </w:r>
            <w:r w:rsidRPr="00091780">
              <w:t xml:space="preserve"> г. (уточнено)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3C6" w:rsidRPr="00091780" w:rsidRDefault="006A63C6" w:rsidP="006E6214">
            <w:pPr>
              <w:spacing w:line="240" w:lineRule="exact"/>
              <w:jc w:val="center"/>
            </w:pPr>
            <w:r w:rsidRPr="00091780">
              <w:t>Израсходовано</w:t>
            </w:r>
          </w:p>
          <w:p w:rsidR="006A63C6" w:rsidRPr="00091780" w:rsidRDefault="006A63C6" w:rsidP="006E6214">
            <w:pPr>
              <w:spacing w:line="240" w:lineRule="exact"/>
              <w:jc w:val="center"/>
            </w:pPr>
            <w:r w:rsidRPr="00091780">
              <w:t>(по каждому из источников финансирования)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3C6" w:rsidRPr="00091780" w:rsidRDefault="006A63C6" w:rsidP="006E6214">
            <w:pPr>
              <w:spacing w:line="240" w:lineRule="exact"/>
              <w:jc w:val="center"/>
            </w:pPr>
            <w:r w:rsidRPr="00091780">
              <w:t>Остаток лимитов бюджетных обязательств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3C6" w:rsidRPr="00091780" w:rsidRDefault="006A63C6" w:rsidP="006E6214">
            <w:pPr>
              <w:spacing w:line="240" w:lineRule="exact"/>
              <w:jc w:val="center"/>
            </w:pPr>
            <w:r w:rsidRPr="00091780">
              <w:t>Причины неполного освоения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3C6" w:rsidRPr="00091780" w:rsidRDefault="006A63C6" w:rsidP="006E6214">
            <w:pPr>
              <w:spacing w:line="240" w:lineRule="exact"/>
              <w:jc w:val="center"/>
            </w:pPr>
            <w:r w:rsidRPr="00091780">
              <w:t>Информация о результатах реализации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091780" w:rsidRDefault="006A63C6" w:rsidP="006E6214">
            <w:pPr>
              <w:spacing w:line="240" w:lineRule="exact"/>
              <w:jc w:val="center"/>
            </w:pPr>
            <w:r>
              <w:t>Примечание</w:t>
            </w:r>
          </w:p>
        </w:tc>
      </w:tr>
      <w:tr w:rsidR="006A63C6" w:rsidRPr="00091780" w:rsidTr="006E6214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3C6" w:rsidRDefault="006A63C6" w:rsidP="006E6214">
            <w:pPr>
              <w:spacing w:line="240" w:lineRule="exact"/>
              <w:jc w:val="center"/>
            </w:pPr>
          </w:p>
          <w:p w:rsidR="006A63C6" w:rsidRPr="00091780" w:rsidRDefault="006A63C6" w:rsidP="006E6214">
            <w:pPr>
              <w:spacing w:line="240" w:lineRule="exact"/>
              <w:jc w:val="center"/>
            </w:pPr>
            <w:r w:rsidRPr="00091780">
              <w:t>1.</w:t>
            </w:r>
          </w:p>
          <w:p w:rsidR="006A63C6" w:rsidRPr="00091780" w:rsidRDefault="006A63C6" w:rsidP="006E6214">
            <w:pPr>
              <w:spacing w:line="240" w:lineRule="exact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Default="006A63C6" w:rsidP="006E6214">
            <w:pPr>
              <w:spacing w:line="240" w:lineRule="exact"/>
            </w:pPr>
          </w:p>
          <w:p w:rsidR="006A63C6" w:rsidRPr="00091780" w:rsidRDefault="006A63C6" w:rsidP="006E6214">
            <w:pPr>
              <w:spacing w:line="240" w:lineRule="exact"/>
            </w:pPr>
            <w:r>
              <w:t xml:space="preserve">Приобретение средств </w:t>
            </w:r>
            <w:r w:rsidRPr="000703B0">
              <w:t>вычислительной техники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283,000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690,200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676,512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13,688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</w:pPr>
            <w:r w:rsidRPr="003A747F">
              <w:t>Экономии в результате снижения начальной цены гос.</w:t>
            </w:r>
            <w:r>
              <w:t xml:space="preserve"> </w:t>
            </w:r>
            <w:r w:rsidRPr="003A747F">
              <w:t>контрактов по итогам проведения аукционов в электронной форме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</w:pPr>
            <w:r w:rsidRPr="003A747F">
              <w:t>Приобретены системные блоки, мониторы, принтеры, комплектующие и запасные части к вычислительной технике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Pr="00091780" w:rsidRDefault="006A63C6" w:rsidP="006E6214">
            <w:pPr>
              <w:spacing w:line="200" w:lineRule="exact"/>
            </w:pPr>
          </w:p>
        </w:tc>
      </w:tr>
      <w:tr w:rsidR="006A63C6" w:rsidRPr="00091780" w:rsidTr="006E6214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3C6" w:rsidRDefault="006A63C6" w:rsidP="006E6214">
            <w:pPr>
              <w:spacing w:line="240" w:lineRule="exact"/>
              <w:jc w:val="center"/>
            </w:pPr>
          </w:p>
          <w:p w:rsidR="006A63C6" w:rsidRPr="00091780" w:rsidRDefault="006A63C6" w:rsidP="006E6214">
            <w:pPr>
              <w:spacing w:line="240" w:lineRule="exact"/>
              <w:jc w:val="center"/>
            </w:pPr>
            <w:r w:rsidRPr="00091780"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Default="006A63C6" w:rsidP="006E6214">
            <w:pPr>
              <w:spacing w:line="240" w:lineRule="exact"/>
            </w:pPr>
          </w:p>
          <w:p w:rsidR="006A63C6" w:rsidRPr="00091780" w:rsidRDefault="006A63C6" w:rsidP="006E6214">
            <w:pPr>
              <w:spacing w:line="240" w:lineRule="exact"/>
            </w:pPr>
            <w:r w:rsidRPr="000703B0">
              <w:t>Приобретение комплектующих для вычислительной техники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25,000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18,509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18,509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</w:pPr>
            <w:r w:rsidRPr="003A747F">
              <w:t>Приобретение комплектующих для вычислительной техники по мере необходимости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Pr="00091780" w:rsidRDefault="006A63C6" w:rsidP="006E6214"/>
        </w:tc>
      </w:tr>
      <w:tr w:rsidR="006A63C6" w:rsidRPr="00091780" w:rsidTr="006E6214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Default="006A63C6" w:rsidP="006E6214">
            <w:pPr>
              <w:spacing w:line="240" w:lineRule="exact"/>
              <w:jc w:val="center"/>
            </w:pPr>
          </w:p>
          <w:p w:rsidR="006A63C6" w:rsidRPr="00091780" w:rsidRDefault="006A63C6" w:rsidP="006E6214">
            <w:pPr>
              <w:spacing w:line="240" w:lineRule="exact"/>
              <w:jc w:val="center"/>
            </w:pPr>
            <w:r w:rsidRPr="00091780"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Default="006A63C6" w:rsidP="006E6214">
            <w:pPr>
              <w:spacing w:line="240" w:lineRule="exact"/>
            </w:pPr>
          </w:p>
          <w:p w:rsidR="006A63C6" w:rsidRPr="000703B0" w:rsidRDefault="006A63C6" w:rsidP="006E6214">
            <w:pPr>
              <w:spacing w:line="240" w:lineRule="exact"/>
            </w:pPr>
            <w:r w:rsidRPr="000703B0">
              <w:t>Техническое обслуживание рабочих мест</w:t>
            </w:r>
          </w:p>
          <w:p w:rsidR="006A63C6" w:rsidRPr="00091780" w:rsidRDefault="006A63C6" w:rsidP="006E6214">
            <w:pPr>
              <w:spacing w:line="240" w:lineRule="exact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350,000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316,525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314,525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2,000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</w:pPr>
            <w:r w:rsidRPr="003A747F">
              <w:t> Экономия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</w:pPr>
            <w:r w:rsidRPr="003A747F">
              <w:t>Обеспечена бесперебойная работа рабочих мест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Pr="00091780" w:rsidRDefault="006A63C6" w:rsidP="006E6214"/>
        </w:tc>
      </w:tr>
      <w:tr w:rsidR="006A63C6" w:rsidRPr="00091780" w:rsidTr="006E6214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Default="006A63C6" w:rsidP="006E6214">
            <w:pPr>
              <w:spacing w:line="240" w:lineRule="exact"/>
              <w:jc w:val="center"/>
            </w:pPr>
          </w:p>
          <w:p w:rsidR="006A63C6" w:rsidRPr="00091780" w:rsidRDefault="006A63C6" w:rsidP="006E6214">
            <w:pPr>
              <w:spacing w:line="240" w:lineRule="exact"/>
              <w:jc w:val="center"/>
            </w:pPr>
            <w: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Default="006A63C6" w:rsidP="006E6214">
            <w:pPr>
              <w:spacing w:line="240" w:lineRule="exact"/>
            </w:pPr>
          </w:p>
          <w:p w:rsidR="006A63C6" w:rsidRPr="00091780" w:rsidRDefault="006A63C6" w:rsidP="006E6214">
            <w:pPr>
              <w:spacing w:line="240" w:lineRule="exact"/>
            </w:pPr>
            <w:r w:rsidRPr="000703B0">
              <w:t xml:space="preserve">Сопровождение информационно-справочных систем Консультант </w:t>
            </w:r>
            <w:r w:rsidRPr="000703B0">
              <w:lastRenderedPageBreak/>
              <w:t xml:space="preserve">Плюс Региональное законодательство, предоставление лицензии на серверный антивирус </w:t>
            </w:r>
            <w:proofErr w:type="spellStart"/>
            <w:r w:rsidRPr="000703B0">
              <w:t>DrWeb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lastRenderedPageBreak/>
              <w:t>126,864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149,206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149,206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</w:pPr>
            <w:r w:rsidRPr="003A747F"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</w:pPr>
            <w:r w:rsidRPr="003A747F">
              <w:t xml:space="preserve">Предоставлен доступ к правовым системам, лицензия на серверный </w:t>
            </w:r>
            <w:r w:rsidRPr="003A747F">
              <w:lastRenderedPageBreak/>
              <w:t xml:space="preserve">антивирус </w:t>
            </w:r>
            <w:proofErr w:type="spellStart"/>
            <w:r w:rsidRPr="003A747F">
              <w:t>DrWeb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Pr="00091780" w:rsidRDefault="006A63C6" w:rsidP="006E6214"/>
        </w:tc>
      </w:tr>
      <w:tr w:rsidR="006A63C6" w:rsidRPr="00091780" w:rsidTr="006E6214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Default="006A63C6" w:rsidP="006E6214">
            <w:pPr>
              <w:spacing w:line="240" w:lineRule="exact"/>
              <w:jc w:val="center"/>
            </w:pPr>
          </w:p>
          <w:p w:rsidR="006A63C6" w:rsidRPr="00091780" w:rsidRDefault="006A63C6" w:rsidP="006E6214">
            <w:pPr>
              <w:spacing w:line="240" w:lineRule="exact"/>
              <w:jc w:val="center"/>
            </w:pPr>
            <w: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Default="006A63C6" w:rsidP="006E6214">
            <w:pPr>
              <w:spacing w:line="240" w:lineRule="exact"/>
            </w:pPr>
          </w:p>
          <w:p w:rsidR="006A63C6" w:rsidRPr="00091780" w:rsidRDefault="006A63C6" w:rsidP="006E6214">
            <w:pPr>
              <w:spacing w:line="240" w:lineRule="exact"/>
            </w:pPr>
            <w:r w:rsidRPr="000703B0">
              <w:t>Сопровождение программного комплекса СПК «Учет кадров»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20,400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22,440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22,440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</w:pPr>
            <w:r w:rsidRPr="003A747F"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</w:pPr>
            <w:r w:rsidRPr="003A747F">
              <w:t xml:space="preserve">Обеспечена бесперебойная работа программного комплекса </w:t>
            </w:r>
            <w:r>
              <w:br/>
            </w:r>
            <w:r w:rsidRPr="003A747F">
              <w:t xml:space="preserve">«Учет кадров» </w:t>
            </w:r>
            <w:r>
              <w:br/>
            </w:r>
            <w:r w:rsidRPr="003A747F">
              <w:t>(1 рабочее место)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Pr="00091780" w:rsidRDefault="006A63C6" w:rsidP="006E6214">
            <w:pPr>
              <w:spacing w:line="200" w:lineRule="exact"/>
              <w:jc w:val="both"/>
            </w:pPr>
          </w:p>
        </w:tc>
      </w:tr>
      <w:tr w:rsidR="006A63C6" w:rsidRPr="00091780" w:rsidTr="006E6214">
        <w:trPr>
          <w:trHeight w:val="19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Default="006A63C6" w:rsidP="006E6214">
            <w:pPr>
              <w:spacing w:line="240" w:lineRule="exact"/>
              <w:jc w:val="center"/>
            </w:pPr>
          </w:p>
          <w:p w:rsidR="006A63C6" w:rsidRPr="00091780" w:rsidRDefault="006A63C6" w:rsidP="006E6214">
            <w:pPr>
              <w:spacing w:line="240" w:lineRule="exact"/>
              <w:jc w:val="center"/>
            </w:pPr>
            <w: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Default="006A63C6" w:rsidP="006E6214">
            <w:pPr>
              <w:spacing w:line="240" w:lineRule="exact"/>
            </w:pPr>
          </w:p>
          <w:p w:rsidR="006A63C6" w:rsidRPr="00091780" w:rsidRDefault="006A63C6" w:rsidP="006E6214">
            <w:pPr>
              <w:spacing w:line="240" w:lineRule="exact"/>
            </w:pPr>
            <w:r w:rsidRPr="000703B0">
              <w:t>Обеспечение лицензионного обслуживания, сопровождение программных продуктов «Парус-Бюджет», СКБ «Контур»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56,680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52,050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52,050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</w:pPr>
            <w:r w:rsidRPr="003A747F">
              <w:t>Обеспечена работа программных продуктов СКБ «Контур», «Парус-Бюджет 10» (3 рабочих места), приобретена лицензия «Парус-Бюджет» (срок действия до 2016 г). Производится настройка и обновление прикладного программного продукта «Парус-Бюджет 10»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Pr="00091780" w:rsidRDefault="006A63C6" w:rsidP="006E6214">
            <w:pPr>
              <w:spacing w:line="200" w:lineRule="exact"/>
              <w:jc w:val="both"/>
            </w:pPr>
          </w:p>
        </w:tc>
      </w:tr>
      <w:tr w:rsidR="006A63C6" w:rsidRPr="00091780" w:rsidTr="006E6214">
        <w:trPr>
          <w:trHeight w:val="14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Default="006A63C6" w:rsidP="006E6214">
            <w:pPr>
              <w:spacing w:line="240" w:lineRule="exact"/>
              <w:jc w:val="center"/>
            </w:pPr>
          </w:p>
          <w:p w:rsidR="006A63C6" w:rsidRPr="00091780" w:rsidRDefault="006A63C6" w:rsidP="006E6214">
            <w:pPr>
              <w:spacing w:line="240" w:lineRule="exact"/>
              <w:jc w:val="center"/>
            </w:pPr>
            <w: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3C6" w:rsidRDefault="006A63C6" w:rsidP="006E6214">
            <w:pPr>
              <w:spacing w:line="240" w:lineRule="exact"/>
            </w:pPr>
          </w:p>
          <w:p w:rsidR="006A63C6" w:rsidRPr="00091780" w:rsidRDefault="006A63C6" w:rsidP="006E6214">
            <w:pPr>
              <w:spacing w:line="240" w:lineRule="exact"/>
            </w:pPr>
            <w:r w:rsidRPr="000703B0">
              <w:t>Сопровождение сайта Министерства по управлению имуществом и земельным отношениям Пермского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7,788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7,788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7,788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</w:pPr>
            <w:r w:rsidRPr="003A747F"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</w:pPr>
            <w:r w:rsidRPr="003A747F">
              <w:t xml:space="preserve">Обеспечено размещение и </w:t>
            </w:r>
            <w:proofErr w:type="spellStart"/>
            <w:r w:rsidRPr="003A747F">
              <w:t>тех.поддержка</w:t>
            </w:r>
            <w:proofErr w:type="spellEnd"/>
            <w:r w:rsidRPr="003A747F">
              <w:t xml:space="preserve"> официального сайта Министерства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Pr="00091780" w:rsidRDefault="006A63C6" w:rsidP="006E6214">
            <w:pPr>
              <w:spacing w:line="200" w:lineRule="exact"/>
              <w:jc w:val="center"/>
            </w:pPr>
          </w:p>
        </w:tc>
      </w:tr>
      <w:tr w:rsidR="006A63C6" w:rsidRPr="00091780" w:rsidTr="006E6214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Default="006A63C6" w:rsidP="006E6214">
            <w:pPr>
              <w:spacing w:line="240" w:lineRule="exact"/>
              <w:jc w:val="center"/>
            </w:pPr>
          </w:p>
          <w:p w:rsidR="006A63C6" w:rsidRPr="00091780" w:rsidRDefault="006A63C6" w:rsidP="006E6214">
            <w:pPr>
              <w:spacing w:line="240" w:lineRule="exact"/>
              <w:jc w:val="center"/>
            </w:pPr>
            <w: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Pr="003A747F" w:rsidRDefault="006A63C6" w:rsidP="006E6214">
            <w:pPr>
              <w:spacing w:line="240" w:lineRule="exact"/>
            </w:pPr>
            <w:r w:rsidRPr="003A747F">
              <w:t>Поддержка информационной системы учета государственной собственности Пермского края</w:t>
            </w:r>
          </w:p>
          <w:p w:rsidR="006A63C6" w:rsidRPr="00091780" w:rsidRDefault="006A63C6" w:rsidP="006E6214">
            <w:pPr>
              <w:spacing w:line="240" w:lineRule="exact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1 579,500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1 172,300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1 170,762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1,538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</w:pPr>
            <w:r w:rsidRPr="003A747F">
              <w:t xml:space="preserve">Экономии                          в результате снижения начальной цены </w:t>
            </w:r>
            <w:proofErr w:type="spellStart"/>
            <w:r w:rsidRPr="003A747F">
              <w:t>гос.контракта</w:t>
            </w:r>
            <w:proofErr w:type="spellEnd"/>
            <w:r w:rsidRPr="003A747F">
              <w:t xml:space="preserve"> по итогам проведения аукциона в электронной форме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</w:pPr>
            <w:r w:rsidRPr="003A747F">
              <w:t xml:space="preserve">Обеспечена работа программного комплекса для учета земельных и имущественных отношений «SAUMI» (ПК «SAUMI»). Для работы ПК «SAUMI» приобретены лицензии на право использования ПО </w:t>
            </w:r>
            <w:proofErr w:type="spellStart"/>
            <w:r w:rsidRPr="003A747F">
              <w:t>КриптоПро</w:t>
            </w:r>
            <w:proofErr w:type="spellEnd"/>
            <w:r w:rsidRPr="003A747F">
              <w:t xml:space="preserve">, документация и сертификаты на техническую поддержку; техническая поддержка системы управления базами данных </w:t>
            </w:r>
            <w:proofErr w:type="spellStart"/>
            <w:r w:rsidRPr="003A747F">
              <w:t>Oracl</w:t>
            </w:r>
            <w:proofErr w:type="spellEnd"/>
            <w:r w:rsidRPr="003A747F">
              <w:t xml:space="preserve">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Pr="00091780" w:rsidRDefault="006A63C6" w:rsidP="006E6214">
            <w:pPr>
              <w:spacing w:line="200" w:lineRule="exact"/>
              <w:jc w:val="center"/>
            </w:pPr>
          </w:p>
        </w:tc>
      </w:tr>
      <w:tr w:rsidR="006A63C6" w:rsidRPr="00091780" w:rsidTr="006E6214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Pr="00091780" w:rsidRDefault="006A63C6" w:rsidP="006E6214">
            <w:pPr>
              <w:spacing w:line="240" w:lineRule="exact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Default="006A63C6" w:rsidP="006E6214">
            <w:pPr>
              <w:spacing w:line="240" w:lineRule="exact"/>
            </w:pPr>
          </w:p>
          <w:p w:rsidR="006A63C6" w:rsidRPr="00091780" w:rsidRDefault="006A63C6" w:rsidP="006E6214">
            <w:pPr>
              <w:spacing w:line="240" w:lineRule="exact"/>
            </w:pPr>
            <w:r w:rsidRPr="00091780"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2 449,232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2 429,018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2 411,792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  <w:jc w:val="center"/>
            </w:pPr>
            <w:r w:rsidRPr="003A747F">
              <w:t>17,226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</w:pPr>
            <w:r w:rsidRPr="003A747F"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C6" w:rsidRPr="003A747F" w:rsidRDefault="006A63C6" w:rsidP="006E6214">
            <w:pPr>
              <w:spacing w:line="240" w:lineRule="exact"/>
            </w:pPr>
            <w:r w:rsidRPr="003A747F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3C6" w:rsidRPr="00091780" w:rsidRDefault="006A63C6" w:rsidP="006E6214">
            <w:pPr>
              <w:spacing w:line="200" w:lineRule="exact"/>
              <w:jc w:val="center"/>
            </w:pPr>
          </w:p>
        </w:tc>
      </w:tr>
    </w:tbl>
    <w:p w:rsidR="0065108B" w:rsidRDefault="0065108B"/>
    <w:sectPr w:rsidR="0065108B" w:rsidSect="006A63C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3C6"/>
    <w:rsid w:val="0065108B"/>
    <w:rsid w:val="006A63C6"/>
    <w:rsid w:val="00BC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Татьяна Николаевна</dc:creator>
  <cp:lastModifiedBy>Заббарова Наталья Ивановна</cp:lastModifiedBy>
  <cp:revision>2</cp:revision>
  <dcterms:created xsi:type="dcterms:W3CDTF">2016-01-29T09:41:00Z</dcterms:created>
  <dcterms:modified xsi:type="dcterms:W3CDTF">2016-01-29T09:41:00Z</dcterms:modified>
</cp:coreProperties>
</file>