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	<Relationship Id="rId1" Type="http://schemas.openxmlformats.org/officeDocument/2006/relationships/officeDocument" Target="word/document.xml"/>
	<Relationship Id="rId2" Type="http://schemas.openxmlformats.org/package/2006/relationships/metadata/core-properties" Target="docProps/core.xml"/>
	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ПРАВИТЕЛЬСТВО ПЕРМСКОГО КРАЯ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РАСПОРЯЖЕНИЕ</w:t>
      </w:r>
    </w:p>
    <w:p>
      <w:pPr>
        <w:pStyle w:val="2"/>
        <w:jc w:val="center"/>
      </w:pPr>
      <w:r>
        <w:rPr>
          <w:sz w:val="24"/>
        </w:rPr>
        <w:t xml:space="preserve">от 19 марта 2024 г. N 68-рп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ВНЕСЕНИИ ИЗМЕНЕНИЙ В ПЕРЕЧЕНЬ ИМУЩЕСТВА ПЕРМСКОГО КРАЯ,</w:t>
      </w:r>
    </w:p>
    <w:p>
      <w:pPr>
        <w:pStyle w:val="2"/>
        <w:jc w:val="center"/>
      </w:pPr>
      <w:r>
        <w:rPr>
          <w:sz w:val="24"/>
        </w:rPr>
        <w:t xml:space="preserve">РЕАЛИЗАЦИЯ КОТОРОГО ПЛАНИРУЕТСЯ В 2024-2026 ГОДАХ</w:t>
      </w:r>
    </w:p>
    <w:p>
      <w:pPr>
        <w:pStyle w:val="2"/>
        <w:jc w:val="center"/>
      </w:pPr>
      <w:r>
        <w:rPr>
          <w:sz w:val="24"/>
        </w:rPr>
        <w:t xml:space="preserve">БЕЗ ВКЛЮЧЕНИЯ В ПРОГНОЗНЫЙ ПЛАН ПРИВАТИЗАЦИИ</w:t>
      </w:r>
    </w:p>
    <w:p>
      <w:pPr>
        <w:pStyle w:val="2"/>
        <w:jc w:val="center"/>
      </w:pPr>
      <w:r>
        <w:rPr>
          <w:sz w:val="24"/>
        </w:rPr>
        <w:t xml:space="preserve">ГОСУДАРСТВЕННОГО ИМУЩЕСТВА ПЕРМСКОГО КРАЯ, УТВЕРЖДЕННЫЙ</w:t>
      </w:r>
    </w:p>
    <w:p>
      <w:pPr>
        <w:pStyle w:val="2"/>
        <w:jc w:val="center"/>
      </w:pPr>
      <w:r>
        <w:rPr>
          <w:sz w:val="24"/>
        </w:rPr>
        <w:t xml:space="preserve">РАСПОРЯЖЕНИЕМ ПРАВИТЕЛЬСТВА ПЕРМСКОГО КРАЯ</w:t>
      </w:r>
    </w:p>
    <w:p>
      <w:pPr>
        <w:pStyle w:val="2"/>
        <w:jc w:val="center"/>
      </w:pPr>
      <w:r>
        <w:rPr>
          <w:sz w:val="24"/>
        </w:rPr>
        <w:t xml:space="preserve">ОТ 17 МАЯ 2023 Г. N 156-РП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целях уточнения Перечня имущества Пермского края, реализация которого планируется в 2024-2026 годах без включения в прогнозный план приватизации государственного имущества Пермского края: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Утвердить прилагаемые изменения, которые вносятся в </w:t>
      </w:r>
      <w:hyperlink w:history="0" r:id="rId2" w:tooltip="Распоряжение Правительства Пермского края от 17.05.2023 N 156-рп &quot;Об утверждении Перечня имущества Пермского края, реализация которого планируется в 2024-2026 годах без включения в прогнозный план приватизации государственного имущества Пермского края&quot;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имущества Пермского края, реализация которого планируется в 2024-2026 годах без включения в прогнозный план приватизации государственного имущества Пермского края, утвержденный распоряжением Правительства Пермского края от 17 мая 2023 г. N 156-рп (в редакции распоряжения Правительства Пермского края от 17 января 2024 г. N 5-рп).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Настоящее распоряжение вступает в силу через 10 дней после дня его официального опубликования.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И.о. председателя</w:t>
      </w:r>
    </w:p>
    <w:p>
      <w:pPr>
        <w:pStyle w:val="0"/>
        <w:jc w:val="right"/>
      </w:pPr>
      <w:r>
        <w:rPr>
          <w:sz w:val="24"/>
        </w:rPr>
        <w:t xml:space="preserve">Правительства Пермского края</w:t>
      </w:r>
    </w:p>
    <w:p>
      <w:pPr>
        <w:pStyle w:val="0"/>
        <w:jc w:val="right"/>
      </w:pPr>
      <w:r>
        <w:rPr>
          <w:sz w:val="24"/>
        </w:rPr>
        <w:t xml:space="preserve">О.В.АНТИПИНА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УТВЕРЖДЕНЫ</w:t>
      </w:r>
    </w:p>
    <w:p>
      <w:pPr>
        <w:pStyle w:val="0"/>
        <w:jc w:val="right"/>
      </w:pPr>
      <w:r>
        <w:rPr>
          <w:sz w:val="24"/>
        </w:rPr>
        <w:t xml:space="preserve">распоряжением</w:t>
      </w:r>
    </w:p>
    <w:p>
      <w:pPr>
        <w:pStyle w:val="0"/>
        <w:jc w:val="right"/>
      </w:pPr>
      <w:r>
        <w:rPr>
          <w:sz w:val="24"/>
        </w:rPr>
        <w:t xml:space="preserve">Правительства</w:t>
      </w:r>
    </w:p>
    <w:p>
      <w:pPr>
        <w:pStyle w:val="0"/>
        <w:jc w:val="right"/>
      </w:pPr>
      <w:r>
        <w:rPr>
          <w:sz w:val="24"/>
        </w:rPr>
        <w:t xml:space="preserve">Пермского края</w:t>
      </w:r>
    </w:p>
    <w:p>
      <w:pPr>
        <w:pStyle w:val="0"/>
        <w:jc w:val="right"/>
      </w:pPr>
      <w:r>
        <w:rPr>
          <w:sz w:val="24"/>
        </w:rPr>
        <w:t xml:space="preserve">от 19.03.2024 N 68-рп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ИЗМЕНЕНИЯ,</w:t>
      </w:r>
    </w:p>
    <w:p>
      <w:pPr>
        <w:pStyle w:val="0"/>
        <w:jc w:val="center"/>
      </w:pPr>
      <w:r>
        <w:rPr>
          <w:sz w:val="24"/>
        </w:rPr>
        <w:t xml:space="preserve">КОТОРЫЕ ВНОСЯТСЯ В ПЕРЕЧЕНЬ ИМУЩЕСТВА ПЕРМСКОГО КРАЯ,</w:t>
      </w:r>
    </w:p>
    <w:p>
      <w:pPr>
        <w:pStyle w:val="0"/>
        <w:jc w:val="center"/>
      </w:pPr>
      <w:r>
        <w:rPr>
          <w:sz w:val="24"/>
        </w:rPr>
        <w:t xml:space="preserve">РЕАЛИЗАЦИЯ КОТОРОГО ПЛАНИРУЕТСЯ В 2024-2026 ГОДАХ</w:t>
      </w:r>
    </w:p>
    <w:p>
      <w:pPr>
        <w:pStyle w:val="0"/>
        <w:jc w:val="center"/>
      </w:pPr>
      <w:r>
        <w:rPr>
          <w:sz w:val="24"/>
        </w:rPr>
        <w:t xml:space="preserve">БЕЗ ВКЛЮЧЕНИЯ В ПРОГНОЗНЫЙ ПЛАН ПРИВАТИЗАЦИИ</w:t>
      </w:r>
    </w:p>
    <w:p>
      <w:pPr>
        <w:pStyle w:val="0"/>
        <w:jc w:val="center"/>
      </w:pPr>
      <w:r>
        <w:rPr>
          <w:sz w:val="24"/>
        </w:rPr>
        <w:t xml:space="preserve">ГОСУДАРСТВЕННОГО ИМУЩЕСТВА ПЕРМСКОГО КРАЯ, УТВЕРЖДЕННЫЙ</w:t>
      </w:r>
    </w:p>
    <w:p>
      <w:pPr>
        <w:pStyle w:val="0"/>
        <w:jc w:val="center"/>
      </w:pPr>
      <w:r>
        <w:rPr>
          <w:sz w:val="24"/>
        </w:rPr>
        <w:t xml:space="preserve">РАСПОРЯЖЕНИЕМ ПРАВИТЕЛЬСТВА ПЕРМСКОГО КРАЯ</w:t>
      </w:r>
    </w:p>
    <w:p>
      <w:pPr>
        <w:pStyle w:val="0"/>
        <w:jc w:val="center"/>
      </w:pPr>
      <w:r>
        <w:rPr>
          <w:sz w:val="24"/>
        </w:rPr>
        <w:t xml:space="preserve">ОТ 17 МАЯ 2023 Г. N 156-РП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</w:t>
      </w:r>
      <w:hyperlink w:history="0" r:id="rId3" w:tooltip="Распоряжение Правительства Пермского края от 17.05.2023 N 156-рп &quot;Об утверждении Перечня имущества Пермского края, реализация которого планируется в 2024-2026 годах без включения в прогнозный план приватизации государственного имущества Пермского края&quot; {КонсультантПлюс}">
        <w:r>
          <w:rPr>
            <w:sz w:val="24"/>
            <w:color w:val="0000ff"/>
          </w:rPr>
          <w:t xml:space="preserve">Дополнить</w:t>
        </w:r>
      </w:hyperlink>
      <w:r>
        <w:rPr>
          <w:sz w:val="24"/>
        </w:rPr>
        <w:t xml:space="preserve"> строками 15-42 следующего содержания: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64"/>
        <w:gridCol w:w="3118"/>
        <w:gridCol w:w="2659"/>
        <w:gridCol w:w="1279"/>
        <w:gridCol w:w="964"/>
        <w:gridCol w:w="340"/>
        <w:gridCol w:w="340"/>
      </w:tblGrid>
      <w:tr>
        <w:tc>
          <w:tcPr>
            <w:tcW w:w="3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Поликлиника, кадастровый номер 59:04:0401008:21, назначение: нежилое, площадь 350,6 кв. м, с земельным участком с кадастровым номером 59:04:0401008:5</w:t>
            </w:r>
          </w:p>
        </w:tc>
        <w:tc>
          <w:tcPr>
            <w:tcW w:w="26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Губахинский муниципальный округ, г. Гремячинск, п. Юбилейный, ул. Шахтеров, д. 9</w:t>
            </w:r>
          </w:p>
        </w:tc>
        <w:tc>
          <w:tcPr>
            <w:tcW w:w="127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559428,10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01.11.2020)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165658</w:t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Часть 1-эт. нежилого здания, кадастровый номер 59:09:0762900:304, назначение: нежилое, площадь 65,3 кв. м</w:t>
            </w:r>
          </w:p>
        </w:tc>
        <w:tc>
          <w:tcPr>
            <w:tcW w:w="26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Лысьвенский городской округ, п. Ломовка, ул. Клубная, д. 4-2</w:t>
            </w:r>
          </w:p>
        </w:tc>
        <w:tc>
          <w:tcPr>
            <w:tcW w:w="127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30.06.2019)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9988</w:t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Помещение, кадастровый номер 59:11:0420000:490, назначение: нежилое, площадь 30,1 кв. м, с земельным участком с кадастровым номером 59:11:0420000:81</w:t>
            </w:r>
          </w:p>
        </w:tc>
        <w:tc>
          <w:tcPr>
            <w:tcW w:w="26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Чусовской городской округ, п. Мыс, пер. Средний, д. 2, пом. 1</w:t>
            </w:r>
          </w:p>
        </w:tc>
        <w:tc>
          <w:tcPr>
            <w:tcW w:w="127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31.12.2020)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21250</w:t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 овощехранилища, кадастровый номер 59:11:0470000:291, назначение: нежилое, площадь 255,5 кв. м, с земельным участком с кадастровым номером 59:11:0470000:65</w:t>
            </w:r>
          </w:p>
        </w:tc>
        <w:tc>
          <w:tcPr>
            <w:tcW w:w="26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Чусовской городской округ, д. Кучино</w:t>
            </w:r>
          </w:p>
        </w:tc>
        <w:tc>
          <w:tcPr>
            <w:tcW w:w="127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10.02.2021)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60296</w:t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 амбулатории, кадастровый номер 59:17:0000000:5139, назначение: нежилое, площадь 178 кв. м, с земельным участком с кадастровым номером 59:17:0501039:10</w:t>
            </w:r>
          </w:p>
        </w:tc>
        <w:tc>
          <w:tcPr>
            <w:tcW w:w="26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Горнозаводский городской округ, рп Кусье-Александровский, ул. Пионерская</w:t>
            </w:r>
          </w:p>
        </w:tc>
        <w:tc>
          <w:tcPr>
            <w:tcW w:w="127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31.12.2020)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45483</w:t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Помещения, расположенные на 2-м этаже, кадастровый номер 81:07:0099002:222, назначение: нежилое, площадь 221,7 кв. м</w:t>
            </w:r>
          </w:p>
        </w:tc>
        <w:tc>
          <w:tcPr>
            <w:tcW w:w="26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Кудымкарский муниципальный округ, г. Кудымкар, пер. Гончарный, д. 7</w:t>
            </w:r>
          </w:p>
        </w:tc>
        <w:tc>
          <w:tcPr>
            <w:tcW w:w="127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23.04.2021)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138750</w:t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Нежилое помещение ФАП, кадастровый номер 59:30:0610001:209, назначение: нежилое, площадь 73,3 кв. м</w:t>
            </w:r>
          </w:p>
        </w:tc>
        <w:tc>
          <w:tcPr>
            <w:tcW w:w="26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Оханский городской округ, д. Окуловка, ул. Спортивная, д. 14</w:t>
            </w:r>
          </w:p>
        </w:tc>
        <w:tc>
          <w:tcPr>
            <w:tcW w:w="127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30.06.2021)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53326</w:t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Нежилое помещение, кадастровый номер 59:27:0521001:482, назначение: нежилое, площадь 39 кв. м</w:t>
            </w:r>
          </w:p>
        </w:tc>
        <w:tc>
          <w:tcPr>
            <w:tcW w:w="26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Октябрьский городской округ, д. Адилева, ул. Школьная, д. 7</w:t>
            </w:r>
          </w:p>
        </w:tc>
        <w:tc>
          <w:tcPr>
            <w:tcW w:w="127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6485,48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01.08.2021)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36250</w:t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Нежилое помещение, кадастровый номер 59:27:0721001:838, назначение: нежилое, площадь 42,7 кв. м, с земельным участком с кадастровым номером 59:27:0721001:105</w:t>
            </w:r>
          </w:p>
        </w:tc>
        <w:tc>
          <w:tcPr>
            <w:tcW w:w="26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Октябрьский городской округ, д. Большой Сарс, ул. Мира, д. 3</w:t>
            </w:r>
          </w:p>
        </w:tc>
        <w:tc>
          <w:tcPr>
            <w:tcW w:w="127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30.06.2021)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39167</w:t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6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 гаража, кадастровый номер 81:05:1260001:344, назначение: нежилое, площадь 88,7 кв. м</w:t>
            </w:r>
          </w:p>
        </w:tc>
        <w:tc>
          <w:tcPr>
            <w:tcW w:w="26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Юсьвинский муниципальный округ, п. Тукачево, ул. Комсомольская, д. 3/2</w:t>
            </w:r>
          </w:p>
        </w:tc>
        <w:tc>
          <w:tcPr>
            <w:tcW w:w="1279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10660,44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30.06.2021)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130646</w:t>
            </w:r>
          </w:p>
        </w:tc>
        <w:tc>
          <w:tcPr>
            <w:tcW w:w="34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Административное здание, кадастровый номер 81:05:1260001:343, назначение: нежилое, площадь 45,7 кв. м, с земельным участком с кадастровым номером 81:05:1260001:260</w:t>
            </w:r>
          </w:p>
        </w:tc>
        <w:tc>
          <w:tcPr>
            <w:tcW w:w="26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Юсьвинский муниципальный округ, п. Тукачево, ул. Комсомольская, д. 3/1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3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Помещение, кадастровый номер 59:05:0105008:689, назначение: нежилое, площадь 172,6 кв. м</w:t>
            </w:r>
          </w:p>
        </w:tc>
        <w:tc>
          <w:tcPr>
            <w:tcW w:w="26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Губахинский муниципальный округ, рп. Углеуральский, ул. Маяковского, д. 20</w:t>
            </w:r>
          </w:p>
        </w:tc>
        <w:tc>
          <w:tcPr>
            <w:tcW w:w="127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92031,88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31.12.2021)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202083</w:t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Помещение, кадастровый номер 59:36:0340409:25, назначение: нежилое, площадь 133,1 кв. м</w:t>
            </w:r>
          </w:p>
        </w:tc>
        <w:tc>
          <w:tcPr>
            <w:tcW w:w="26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Уинский муниципальный округ, с. Уинское, ул. Советская, д. 17</w:t>
            </w:r>
          </w:p>
        </w:tc>
        <w:tc>
          <w:tcPr>
            <w:tcW w:w="127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30.12.2021)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52519</w:t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Помещение, кадастровый номер 59:36:0340409:26, назначение: нежилое, площадь 72,3 кв. м</w:t>
            </w:r>
          </w:p>
        </w:tc>
        <w:tc>
          <w:tcPr>
            <w:tcW w:w="26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Уинский муниципальный округ, с. Уинское, ул. Советская, д. 17</w:t>
            </w:r>
          </w:p>
        </w:tc>
        <w:tc>
          <w:tcPr>
            <w:tcW w:w="127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01.12.2020)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31963</w:t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гаража, кадастровый номер 59:36:0340409:23, назначение: нежилое, площадь 56,9 кв. м</w:t>
            </w:r>
          </w:p>
        </w:tc>
        <w:tc>
          <w:tcPr>
            <w:tcW w:w="26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Уинский муниципальный округ, с. Уинское, ул. Советская, д. 17</w:t>
            </w:r>
          </w:p>
        </w:tc>
        <w:tc>
          <w:tcPr>
            <w:tcW w:w="127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3512,62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30.12.2021)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28663</w:t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 автокассы, кадастровый номер 59:24:2080104:328, назначение: нежилое, площадь 19,9 кв. м, с земельным участком с кадастровым номером 59:24:2080104:4</w:t>
            </w:r>
          </w:p>
        </w:tc>
        <w:tc>
          <w:tcPr>
            <w:tcW w:w="26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Кунгурский муниципальный округ, с. Серга, ул. Уральская, д. 2а</w:t>
            </w:r>
          </w:p>
        </w:tc>
        <w:tc>
          <w:tcPr>
            <w:tcW w:w="127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30.09.2021)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53767</w:t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 автостанции, кадастровый номер 59:24:0880101:3027, назначение: нежилое, площадь 31,7 кв. м, с земельным участком с кадастровым номером 59:24:0880101:785</w:t>
            </w:r>
          </w:p>
        </w:tc>
        <w:tc>
          <w:tcPr>
            <w:tcW w:w="26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Кунгурский муниципальный округ, с. Калинино, ул. Карла Маркса</w:t>
            </w:r>
          </w:p>
        </w:tc>
        <w:tc>
          <w:tcPr>
            <w:tcW w:w="127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30.09.2021)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40858</w:t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N 2 - гараж, кадастровый номер 59:23:0481084:48, назначение: нежилое, площадь 267,8 кв. м</w:t>
            </w:r>
          </w:p>
        </w:tc>
        <w:tc>
          <w:tcPr>
            <w:tcW w:w="26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Куединский муниципальный округ, п. Куеда, ул. Лесная, д. 13, пом. 2</w:t>
            </w:r>
          </w:p>
        </w:tc>
        <w:tc>
          <w:tcPr>
            <w:tcW w:w="127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31.12.2021)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164167</w:t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фельдшерско-акушерского пункта, кадастровый номер 81:06:1410001:154, назначение: нежилое, площадь 100,5 кв. м</w:t>
            </w:r>
          </w:p>
        </w:tc>
        <w:tc>
          <w:tcPr>
            <w:tcW w:w="26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Кудымкарский муниципальный округ, д. Лопатина</w:t>
            </w:r>
          </w:p>
        </w:tc>
        <w:tc>
          <w:tcPr>
            <w:tcW w:w="127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31.12.2021)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54354</w:t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Встроенное нежилое помещение фельдшерско-акушерского пункта, кадастровый номер 59:40:0660101:137, назначение: нежилое, площадь 44 кв. м, с земельным участком с кадастровым номером 59:40:0660101:90</w:t>
            </w:r>
          </w:p>
        </w:tc>
        <w:tc>
          <w:tcPr>
            <w:tcW w:w="26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Чернушинский городской округ, д. Большой Юг, ул. Кленовая, д. 44</w:t>
            </w:r>
          </w:p>
        </w:tc>
        <w:tc>
          <w:tcPr>
            <w:tcW w:w="127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39186,48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10.11.2022)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22121</w:t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Помещение, кадастровый номер 59:40:0560101:401, назначение: нежилое, площадь 79,5 кв. м</w:t>
            </w:r>
          </w:p>
        </w:tc>
        <w:tc>
          <w:tcPr>
            <w:tcW w:w="26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Чернушинский городской округ, с. Слудка, ул. Усанина, д. 6</w:t>
            </w:r>
          </w:p>
        </w:tc>
        <w:tc>
          <w:tcPr>
            <w:tcW w:w="127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144346,39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19.12.2022)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84583</w:t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ФАП, кадастровый номер 59:17:1201020:17, назначение: нежилое, площадь 78,3 кв. м</w:t>
            </w:r>
          </w:p>
        </w:tc>
        <w:tc>
          <w:tcPr>
            <w:tcW w:w="26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Горнозаводский городской округ, п. Промысла, ул. 1 Мая, д. 13</w:t>
            </w:r>
          </w:p>
        </w:tc>
        <w:tc>
          <w:tcPr>
            <w:tcW w:w="127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31.12.2020)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65833</w:t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6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 склада, кадастровый номер 81:07:0099002:123, назначение: нежилое, площадь 54,2 кв. м</w:t>
            </w:r>
          </w:p>
        </w:tc>
        <w:tc>
          <w:tcPr>
            <w:tcW w:w="26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Кудымкарский муниципальный округ, г. Кудымкар, пер. Гончарный, стр. 5/1</w:t>
            </w:r>
          </w:p>
        </w:tc>
        <w:tc>
          <w:tcPr>
            <w:tcW w:w="1279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11.02.2022)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1374363</w:t>
            </w:r>
          </w:p>
        </w:tc>
        <w:tc>
          <w:tcPr>
            <w:tcW w:w="34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 гаража, кадастровый номер 81:07:0099002:124, назначение: нежилое, площадь 535,5 кв. м</w:t>
            </w:r>
          </w:p>
        </w:tc>
        <w:tc>
          <w:tcPr>
            <w:tcW w:w="26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Кудымкарский муниципальный округ, г. Кудымкар, пер. Гончарный, стр. 5/2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 склада ГСМ, кадастровый номер 81:07:0099002:125, назначение: нежилое, площадь 28,6 кв. м</w:t>
            </w:r>
          </w:p>
        </w:tc>
        <w:tc>
          <w:tcPr>
            <w:tcW w:w="26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Кудымкарский муниципальный округ, г. Кудымкар, пер. Гончарный, стр. 5/3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 конторы Кудымкарского лесничества, кадастровый номер 81:07:0099002:122, назначение: нежилое, площадь 83,3 кв. м, с земельным участком с кадастровым номером 81:07:0099002:92</w:t>
            </w:r>
          </w:p>
        </w:tc>
        <w:tc>
          <w:tcPr>
            <w:tcW w:w="26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Кудымкарский муниципальный округ, г. Кудымкар, пер. Гончарный, стр. 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3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Помещение: эллинг, кадастровый номер 59:12:0000000:16391, назначение: нежилое, площадь 17,5 кв. м</w:t>
            </w:r>
          </w:p>
        </w:tc>
        <w:tc>
          <w:tcPr>
            <w:tcW w:w="26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Чайковский городской округ, г. Чайковский, кооператив лодочной базы "Маяк", линия Западная, эллинг 72</w:t>
            </w:r>
          </w:p>
        </w:tc>
        <w:tc>
          <w:tcPr>
            <w:tcW w:w="127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12222,29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16.08.2023)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166667</w:t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Здание, кадастровый номер 59:13:0390103:95, назначение: нежилое, площадь 47,9 кв. м, с земельным участком с кадастровым номером 59:13:0390103:209</w:t>
            </w:r>
          </w:p>
        </w:tc>
        <w:tc>
          <w:tcPr>
            <w:tcW w:w="26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Бардымский муниципальный округ, д. Новая Казанка, ул. Мира, д. 66</w:t>
            </w:r>
          </w:p>
        </w:tc>
        <w:tc>
          <w:tcPr>
            <w:tcW w:w="127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05.12.2023)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166667</w:t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 амбулатории, кадастровый номер 59:32:0450001:724, назначение: нежилое, площадь 123,3 кв. м, с земельным участком с кадастровым номером 59:32:0450001:30</w:t>
            </w:r>
          </w:p>
        </w:tc>
        <w:tc>
          <w:tcPr>
            <w:tcW w:w="26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Пермский муниципальный округ, д. Горшки, ул. Ленина, д. 1а</w:t>
            </w:r>
          </w:p>
        </w:tc>
        <w:tc>
          <w:tcPr>
            <w:tcW w:w="127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12.05.2022)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1166667</w:t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6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Здание, кадастровый номер 59:26:0000000:1514, назначение: нежилое, площадь 239,9 кв. м</w:t>
            </w:r>
          </w:p>
        </w:tc>
        <w:tc>
          <w:tcPr>
            <w:tcW w:w="2659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Нытвенский городской округ, рп Новоильинский, ул. Первомайская, д. 62а</w:t>
            </w:r>
          </w:p>
        </w:tc>
        <w:tc>
          <w:tcPr>
            <w:tcW w:w="1279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31.12.2023)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1000000</w:t>
            </w:r>
          </w:p>
        </w:tc>
        <w:tc>
          <w:tcPr>
            <w:tcW w:w="34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 амбулатории, кадастровый номер 59:26:0000000:1513, назначение: нежилое, площадь 537,1 кв. м, с земельным участком с кадастровым номером 59:26:0600505:56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3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 прачечной с котельной, 2 гаражей, кадастровый номер 59:26:0000000:1512, назначение: нежилое, площадь 175,6 кв. м, с земельным участком 59:26:0600505:491</w:t>
            </w:r>
          </w:p>
        </w:tc>
        <w:tc>
          <w:tcPr>
            <w:tcW w:w="26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Нытвенский городской округ, рп Новоильинский, ул. Первомайская, д. 62а</w:t>
            </w:r>
          </w:p>
        </w:tc>
        <w:tc>
          <w:tcPr>
            <w:tcW w:w="127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59364,99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31.12.2023)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1166667</w:t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Помещение: гараж, кадастровый номер 59:09:0014801:153, назначение: нежилое помещение, площадь 64,5 кв. м, с земельным участком с кадастровым номером 59:09:0014802:55</w:t>
            </w:r>
          </w:p>
        </w:tc>
        <w:tc>
          <w:tcPr>
            <w:tcW w:w="26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Лысьвенский городской округ, г. Лысьва, г.м. "Больничный городок", ряд 7, место 5 и 5 "а"</w:t>
            </w:r>
          </w:p>
        </w:tc>
        <w:tc>
          <w:tcPr>
            <w:tcW w:w="127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05.09.2023)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375000</w:t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 </w:t>
      </w:r>
      <w:hyperlink w:history="0" r:id="rId4" w:tooltip="Распоряжение Правительства Пермского края от 17.05.2023 N 156-рп &quot;Об утверждении Перечня имущества Пермского края, реализация которого планируется в 2024-2026 годах без включения в прогнозный план приватизации государственного имущества Пермского края&quot; {КонсультантПлюс}">
        <w:r>
          <w:rPr>
            <w:sz w:val="24"/>
            <w:color w:val="0000ff"/>
          </w:rPr>
          <w:t xml:space="preserve">позицию</w:t>
        </w:r>
      </w:hyperlink>
      <w:r>
        <w:rPr>
          <w:sz w:val="24"/>
        </w:rPr>
        <w:t xml:space="preserve">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123"/>
        <w:gridCol w:w="2268"/>
        <w:gridCol w:w="340"/>
        <w:gridCol w:w="340"/>
      </w:tblGrid>
      <w:tr>
        <w:tc>
          <w:tcPr>
            <w:tcW w:w="6123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ИТОГО</w:t>
            </w:r>
          </w:p>
        </w:tc>
        <w:tc>
          <w:tcPr>
            <w:tcW w:w="226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4141667</w:t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изложить в следующей редакции: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123"/>
        <w:gridCol w:w="2268"/>
        <w:gridCol w:w="340"/>
        <w:gridCol w:w="340"/>
      </w:tblGrid>
      <w:tr>
        <w:tc>
          <w:tcPr>
            <w:tcW w:w="6123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ИТОГО</w:t>
            </w:r>
          </w:p>
        </w:tc>
        <w:tc>
          <w:tcPr>
            <w:tcW w:w="226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11059423</w:t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pgSz w:w="11906" w:h="16838"/>
      <w:pgMar w:top="1440" w:right="566" w:bottom="1440" w:left="1133" w:header="0" w:footer="0" w:gutter="0"/>
      <w:titlePg/>
    </w:sectPr>
  </w:body>
</w:document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<?xml version="1.0" encoding="UTF-8" standalone="yes"?>
<Relationships xmlns="http://schemas.openxmlformats.org/package/2006/relationships">
	<Relationship Id="rId1" Type="http://schemas.openxmlformats.org/officeDocument/2006/relationships/styles" Target="styles.xml"/>
	<Relationship Id="rId2" Type="http://schemas.openxmlformats.org/officeDocument/2006/relationships/hyperlink" Target="http://172.30.45.3/cons/cgi/online.cgi?req=doc&amp;base=REXP368&amp;n=42815&amp;date=11.11.2025&amp;dst=100011&amp;field=134" TargetMode = "External"/>
	<Relationship Id="rId3" Type="http://schemas.openxmlformats.org/officeDocument/2006/relationships/hyperlink" Target="http://172.30.45.3/cons/cgi/online.cgi?req=doc&amp;base=REXP368&amp;n=42815&amp;date=11.11.2025&amp;dst=100011&amp;field=134" TargetMode = "External"/>
	<Relationship Id="rId4" Type="http://schemas.openxmlformats.org/officeDocument/2006/relationships/hyperlink" Target="http://172.30.45.3/cons/cgi/online.cgi?req=doc&amp;base=REXP368&amp;n=42815&amp;date=11.11.2025&amp;dst=100055&amp;field=134" TargetMode = 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Пермского края от 19.03.2024 N 68-рп
"О внесении изменений в Перечень имущества Пермского края, реализация которого планируется в 2024-2026 годах без включения в прогнозный план приватизации государственного имущества Пермского края, утвержденный распоряжением Правительства Пермского края от 17 мая 2023 г. N 156-рп"</dc:title>
  <dcterms:created xsi:type="dcterms:W3CDTF">2025-11-11T06:12:22Z</dcterms:created>
</cp:coreProperties>
</file>