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816" w:rsidRDefault="00957816">
      <w:pPr>
        <w:pStyle w:val="ConsPlusTitlePage"/>
      </w:pPr>
      <w:r>
        <w:t xml:space="preserve">Документ предоставлен </w:t>
      </w:r>
      <w:hyperlink r:id="rId4">
        <w:r>
          <w:rPr>
            <w:color w:val="0000FF"/>
          </w:rPr>
          <w:t>КонсультантПлюс</w:t>
        </w:r>
      </w:hyperlink>
      <w:r>
        <w:br/>
      </w:r>
    </w:p>
    <w:p w:rsidR="00957816" w:rsidRDefault="00957816">
      <w:pPr>
        <w:pStyle w:val="ConsPlusNormal"/>
        <w:jc w:val="both"/>
        <w:outlineLvl w:val="0"/>
      </w:pPr>
    </w:p>
    <w:p w:rsidR="00957816" w:rsidRDefault="00957816">
      <w:pPr>
        <w:pStyle w:val="ConsPlusTitle"/>
        <w:jc w:val="center"/>
        <w:outlineLvl w:val="0"/>
      </w:pPr>
      <w:r>
        <w:t>ПРАВИТЕЛЬСТВО ПЕРМСКОГО КРАЯ</w:t>
      </w:r>
    </w:p>
    <w:p w:rsidR="00957816" w:rsidRDefault="00957816">
      <w:pPr>
        <w:pStyle w:val="ConsPlusTitle"/>
        <w:jc w:val="center"/>
      </w:pPr>
    </w:p>
    <w:p w:rsidR="00957816" w:rsidRDefault="00957816">
      <w:pPr>
        <w:pStyle w:val="ConsPlusTitle"/>
        <w:jc w:val="center"/>
      </w:pPr>
      <w:r>
        <w:t>ПОСТАНОВЛЕНИЕ</w:t>
      </w:r>
    </w:p>
    <w:p w:rsidR="00957816" w:rsidRDefault="00957816">
      <w:pPr>
        <w:pStyle w:val="ConsPlusTitle"/>
        <w:jc w:val="center"/>
      </w:pPr>
      <w:proofErr w:type="gramStart"/>
      <w:r>
        <w:t>от</w:t>
      </w:r>
      <w:proofErr w:type="gramEnd"/>
      <w:r>
        <w:t xml:space="preserve"> 27 ноября 2024 г. N 944-п</w:t>
      </w:r>
    </w:p>
    <w:p w:rsidR="00957816" w:rsidRDefault="00957816">
      <w:pPr>
        <w:pStyle w:val="ConsPlusTitle"/>
        <w:jc w:val="center"/>
      </w:pPr>
    </w:p>
    <w:p w:rsidR="00957816" w:rsidRDefault="00957816">
      <w:pPr>
        <w:pStyle w:val="ConsPlusTitle"/>
        <w:jc w:val="center"/>
      </w:pPr>
      <w:r>
        <w:t>ОБ ИМУЩЕСТВЕННОЙ ПОДДЕРЖКЕ СОЦИАЛЬНО ОРИЕНТИРОВАННЫХ</w:t>
      </w:r>
    </w:p>
    <w:p w:rsidR="00957816" w:rsidRDefault="00957816">
      <w:pPr>
        <w:pStyle w:val="ConsPlusTitle"/>
        <w:jc w:val="center"/>
      </w:pPr>
      <w:r>
        <w:t>НЕКОММЕРЧЕСКИХ ОРГАНИЗАЦИЙ</w:t>
      </w:r>
    </w:p>
    <w:p w:rsidR="00957816" w:rsidRDefault="00957816">
      <w:pPr>
        <w:pStyle w:val="ConsPlusNormal"/>
        <w:jc w:val="both"/>
      </w:pPr>
    </w:p>
    <w:p w:rsidR="00957816" w:rsidRDefault="00957816">
      <w:pPr>
        <w:pStyle w:val="ConsPlusNormal"/>
        <w:ind w:firstLine="540"/>
        <w:jc w:val="both"/>
      </w:pPr>
      <w:r>
        <w:t xml:space="preserve">В соответствии с </w:t>
      </w:r>
      <w:hyperlink r:id="rId5">
        <w:r>
          <w:rPr>
            <w:color w:val="0000FF"/>
          </w:rPr>
          <w:t>пунктами 6</w:t>
        </w:r>
      </w:hyperlink>
      <w:r>
        <w:t xml:space="preserve">, </w:t>
      </w:r>
      <w:hyperlink r:id="rId6">
        <w:r>
          <w:rPr>
            <w:color w:val="0000FF"/>
          </w:rPr>
          <w:t>8 статьи 31.1</w:t>
        </w:r>
      </w:hyperlink>
      <w:r>
        <w:t xml:space="preserve"> Федерального закона от 12 января 1996 г. N 7-ФЗ "О некоммерческих организациях", </w:t>
      </w:r>
      <w:hyperlink r:id="rId7">
        <w:r>
          <w:rPr>
            <w:color w:val="0000FF"/>
          </w:rPr>
          <w:t>статьей 11</w:t>
        </w:r>
      </w:hyperlink>
      <w:r>
        <w:t xml:space="preserve"> Закона Пермского края от 07 марта 2013 г. N 174-ПК "О государственной поддержке социально ориентированных некоммерческих организаций в Пермском крае", в целях поддержки социально ориентированных некоммерческих организаций Правительство Пермского края постановляет:</w:t>
      </w:r>
    </w:p>
    <w:p w:rsidR="00957816" w:rsidRDefault="00957816">
      <w:pPr>
        <w:pStyle w:val="ConsPlusNormal"/>
        <w:jc w:val="both"/>
      </w:pPr>
    </w:p>
    <w:p w:rsidR="00957816" w:rsidRDefault="00957816">
      <w:pPr>
        <w:pStyle w:val="ConsPlusNormal"/>
        <w:ind w:firstLine="540"/>
        <w:jc w:val="both"/>
      </w:pPr>
      <w:r>
        <w:t>1. Утвердить прилагаемые:</w:t>
      </w:r>
    </w:p>
    <w:p w:rsidR="00957816" w:rsidRDefault="00957816">
      <w:pPr>
        <w:pStyle w:val="ConsPlusNormal"/>
        <w:spacing w:before="220"/>
        <w:ind w:firstLine="540"/>
        <w:jc w:val="both"/>
      </w:pPr>
      <w:r>
        <w:t xml:space="preserve">1.1. </w:t>
      </w:r>
      <w:hyperlink w:anchor="P30">
        <w:r>
          <w:rPr>
            <w:color w:val="0000FF"/>
          </w:rPr>
          <w:t>Порядок</w:t>
        </w:r>
      </w:hyperlink>
      <w:r>
        <w:t xml:space="preserve"> формирования, ведения, обязательного опубликования перечня государственного имущества Пермского края, свободного от прав третьих лиц (за исключением имущественных прав некоммерческих организаций), которое может быть предоставлено социально ориентированным некоммерческим организациям во владение и (или) пользование на долгосрочной основе;</w:t>
      </w:r>
    </w:p>
    <w:p w:rsidR="00957816" w:rsidRDefault="00957816">
      <w:pPr>
        <w:pStyle w:val="ConsPlusNormal"/>
        <w:spacing w:before="220"/>
        <w:ind w:firstLine="540"/>
        <w:jc w:val="both"/>
      </w:pPr>
      <w:r>
        <w:t xml:space="preserve">1.2. </w:t>
      </w:r>
      <w:hyperlink w:anchor="P198">
        <w:r>
          <w:rPr>
            <w:color w:val="0000FF"/>
          </w:rPr>
          <w:t>Порядок и условия</w:t>
        </w:r>
      </w:hyperlink>
      <w:r>
        <w:t xml:space="preserve"> предоставления социально ориентированным некоммерческим организациям государственного имущества Пермского края, свободного от прав третьих лиц (за исключением имущественных прав некоммерческих организаций), во владение и (или) пользование на долгосрочной основе.</w:t>
      </w:r>
    </w:p>
    <w:p w:rsidR="00957816" w:rsidRDefault="00957816">
      <w:pPr>
        <w:pStyle w:val="ConsPlusNormal"/>
        <w:spacing w:before="220"/>
        <w:ind w:firstLine="540"/>
        <w:jc w:val="both"/>
      </w:pPr>
      <w:r>
        <w:t>2. Настоящее постановление вступает в силу через 10 дней после дня его официального опубликования.</w:t>
      </w:r>
    </w:p>
    <w:p w:rsidR="00957816" w:rsidRDefault="00957816">
      <w:pPr>
        <w:pStyle w:val="ConsPlusNormal"/>
        <w:spacing w:before="220"/>
        <w:ind w:firstLine="540"/>
        <w:jc w:val="both"/>
      </w:pPr>
      <w:r>
        <w:t>3. Контроль за исполнением постановления возложить на министра по управлению имуществом и градостроительной деятельности Пермского края.</w:t>
      </w:r>
    </w:p>
    <w:p w:rsidR="00957816" w:rsidRDefault="00957816">
      <w:pPr>
        <w:pStyle w:val="ConsPlusNormal"/>
        <w:jc w:val="both"/>
      </w:pPr>
    </w:p>
    <w:p w:rsidR="00957816" w:rsidRDefault="00957816">
      <w:pPr>
        <w:pStyle w:val="ConsPlusNormal"/>
        <w:jc w:val="right"/>
      </w:pPr>
      <w:r>
        <w:t>Губернатор Пермского края</w:t>
      </w:r>
    </w:p>
    <w:p w:rsidR="00957816" w:rsidRDefault="00957816">
      <w:pPr>
        <w:pStyle w:val="ConsPlusNormal"/>
        <w:jc w:val="right"/>
      </w:pPr>
      <w:r>
        <w:t>Д.Н.МАХОНИН</w:t>
      </w:r>
    </w:p>
    <w:p w:rsidR="00957816" w:rsidRDefault="00957816">
      <w:pPr>
        <w:pStyle w:val="ConsPlusNormal"/>
        <w:jc w:val="both"/>
      </w:pPr>
    </w:p>
    <w:p w:rsidR="00957816" w:rsidRDefault="00957816">
      <w:pPr>
        <w:pStyle w:val="ConsPlusNormal"/>
        <w:jc w:val="both"/>
      </w:pPr>
    </w:p>
    <w:p w:rsidR="00957816" w:rsidRDefault="00957816">
      <w:pPr>
        <w:pStyle w:val="ConsPlusNormal"/>
        <w:jc w:val="both"/>
      </w:pPr>
    </w:p>
    <w:p w:rsidR="00957816" w:rsidRDefault="00957816">
      <w:pPr>
        <w:pStyle w:val="ConsPlusNormal"/>
        <w:jc w:val="both"/>
      </w:pPr>
    </w:p>
    <w:p w:rsidR="00957816" w:rsidRDefault="00957816">
      <w:pPr>
        <w:pStyle w:val="ConsPlusNormal"/>
        <w:jc w:val="both"/>
      </w:pPr>
    </w:p>
    <w:p w:rsidR="00957816" w:rsidRDefault="00957816">
      <w:pPr>
        <w:pStyle w:val="ConsPlusNormal"/>
        <w:jc w:val="right"/>
        <w:outlineLvl w:val="0"/>
      </w:pPr>
      <w:r>
        <w:t>УТВЕРЖДЕН</w:t>
      </w:r>
    </w:p>
    <w:p w:rsidR="00957816" w:rsidRDefault="00957816">
      <w:pPr>
        <w:pStyle w:val="ConsPlusNormal"/>
        <w:jc w:val="right"/>
      </w:pPr>
      <w:proofErr w:type="gramStart"/>
      <w:r>
        <w:t>постановлением</w:t>
      </w:r>
      <w:proofErr w:type="gramEnd"/>
    </w:p>
    <w:p w:rsidR="00957816" w:rsidRDefault="00957816">
      <w:pPr>
        <w:pStyle w:val="ConsPlusNormal"/>
        <w:jc w:val="right"/>
      </w:pPr>
      <w:r>
        <w:t>Правительства</w:t>
      </w:r>
    </w:p>
    <w:p w:rsidR="00957816" w:rsidRDefault="00957816">
      <w:pPr>
        <w:pStyle w:val="ConsPlusNormal"/>
        <w:jc w:val="right"/>
      </w:pPr>
      <w:r>
        <w:t>Пермского края</w:t>
      </w:r>
    </w:p>
    <w:p w:rsidR="00957816" w:rsidRDefault="00957816">
      <w:pPr>
        <w:pStyle w:val="ConsPlusNormal"/>
        <w:jc w:val="right"/>
      </w:pPr>
      <w:proofErr w:type="gramStart"/>
      <w:r>
        <w:t>от</w:t>
      </w:r>
      <w:proofErr w:type="gramEnd"/>
      <w:r>
        <w:t xml:space="preserve"> 27.11.2024 N 944-п</w:t>
      </w:r>
    </w:p>
    <w:p w:rsidR="00957816" w:rsidRDefault="00957816">
      <w:pPr>
        <w:pStyle w:val="ConsPlusNormal"/>
        <w:jc w:val="both"/>
      </w:pPr>
    </w:p>
    <w:p w:rsidR="00957816" w:rsidRDefault="00957816">
      <w:pPr>
        <w:pStyle w:val="ConsPlusTitle"/>
        <w:jc w:val="center"/>
      </w:pPr>
      <w:bookmarkStart w:id="0" w:name="P30"/>
      <w:bookmarkEnd w:id="0"/>
      <w:r>
        <w:t>ПОРЯДОК</w:t>
      </w:r>
    </w:p>
    <w:p w:rsidR="00957816" w:rsidRDefault="00957816">
      <w:pPr>
        <w:pStyle w:val="ConsPlusTitle"/>
        <w:jc w:val="center"/>
      </w:pPr>
      <w:r>
        <w:t>ФОРМИРОВАНИЯ, ВЕДЕНИЯ, ОБЯЗАТЕЛЬНОГО ОПУБЛИКОВАНИЯ ПЕРЕЧНЯ</w:t>
      </w:r>
    </w:p>
    <w:p w:rsidR="00957816" w:rsidRDefault="00957816">
      <w:pPr>
        <w:pStyle w:val="ConsPlusTitle"/>
        <w:jc w:val="center"/>
      </w:pPr>
      <w:r>
        <w:t>ГОСУДАРСТВЕННОГО ИМУЩЕСТВА ПЕРМСКОГО КРАЯ, СВОБОДНОГО</w:t>
      </w:r>
    </w:p>
    <w:p w:rsidR="00957816" w:rsidRDefault="00957816">
      <w:pPr>
        <w:pStyle w:val="ConsPlusTitle"/>
        <w:jc w:val="center"/>
      </w:pPr>
      <w:r>
        <w:t>ОТ ПРАВ ТРЕТЬИХ ЛИЦ (ЗА ИСКЛЮЧЕНИЕМ ИМУЩЕСТВЕННЫХ ПРАВ</w:t>
      </w:r>
    </w:p>
    <w:p w:rsidR="00957816" w:rsidRDefault="00957816">
      <w:pPr>
        <w:pStyle w:val="ConsPlusTitle"/>
        <w:jc w:val="center"/>
      </w:pPr>
      <w:r>
        <w:t>НЕКОММЕРЧЕСКИХ ОРГАНИЗАЦИЙ), КОТОРОЕ МОЖЕТ БЫТЬ</w:t>
      </w:r>
    </w:p>
    <w:p w:rsidR="00957816" w:rsidRDefault="00957816">
      <w:pPr>
        <w:pStyle w:val="ConsPlusTitle"/>
        <w:jc w:val="center"/>
      </w:pPr>
      <w:r>
        <w:t>ПРЕДОСТАВЛЕНО СОЦИАЛЬНО ОРИЕНТИРОВАННЫМ НЕКОММЕРЧЕСКИМ</w:t>
      </w:r>
    </w:p>
    <w:p w:rsidR="00957816" w:rsidRDefault="00957816">
      <w:pPr>
        <w:pStyle w:val="ConsPlusTitle"/>
        <w:jc w:val="center"/>
      </w:pPr>
      <w:r>
        <w:lastRenderedPageBreak/>
        <w:t>ОРГАНИЗАЦИЯМ ВО ВЛАДЕНИЕ И (ИЛИ) ПОЛЬЗОВАНИЕ НА ДОЛГОСРОЧНОЙ</w:t>
      </w:r>
    </w:p>
    <w:p w:rsidR="00957816" w:rsidRDefault="00957816">
      <w:pPr>
        <w:pStyle w:val="ConsPlusTitle"/>
        <w:jc w:val="center"/>
      </w:pPr>
      <w:r>
        <w:t>ОСНОВЕ</w:t>
      </w:r>
    </w:p>
    <w:p w:rsidR="00957816" w:rsidRDefault="00957816">
      <w:pPr>
        <w:pStyle w:val="ConsPlusNormal"/>
        <w:jc w:val="both"/>
      </w:pPr>
    </w:p>
    <w:p w:rsidR="00957816" w:rsidRDefault="00957816">
      <w:pPr>
        <w:pStyle w:val="ConsPlusTitle"/>
        <w:jc w:val="center"/>
        <w:outlineLvl w:val="1"/>
      </w:pPr>
      <w:r>
        <w:t>I. Общие положения</w:t>
      </w:r>
    </w:p>
    <w:p w:rsidR="00957816" w:rsidRDefault="00957816">
      <w:pPr>
        <w:pStyle w:val="ConsPlusNormal"/>
        <w:jc w:val="both"/>
      </w:pPr>
    </w:p>
    <w:p w:rsidR="00957816" w:rsidRDefault="00957816">
      <w:pPr>
        <w:pStyle w:val="ConsPlusNormal"/>
        <w:ind w:firstLine="540"/>
        <w:jc w:val="both"/>
      </w:pPr>
      <w:r>
        <w:t>1.1. Настоящий Порядок определяет процедуру формирования, ведения, обязательного опубликования перечня государственного имущества Пермского края, свободного от прав третьих лиц (за исключением имущественных прав некоммерческих организаций), которое может быть предоставлено социально ориентированным некоммерческим организациям во владение и (или) пользование на долгосрочной основе (далее соответственно - Перечень, Имущество).</w:t>
      </w:r>
    </w:p>
    <w:p w:rsidR="00957816" w:rsidRDefault="00957816">
      <w:pPr>
        <w:pStyle w:val="ConsPlusNormal"/>
        <w:spacing w:before="220"/>
        <w:ind w:firstLine="540"/>
        <w:jc w:val="both"/>
      </w:pPr>
      <w:r>
        <w:t>1.2. Исполнительный орган государственной власти Пермского края, осуществляющий в пределах своей компетенции функции по управлению и распоряжению государственным имуществом Пермского края, является уполномоченным органом по формированию, ведению, обязательному опубликованию Перечня (далее - уполномоченный орган).</w:t>
      </w:r>
    </w:p>
    <w:p w:rsidR="00957816" w:rsidRDefault="00957816">
      <w:pPr>
        <w:pStyle w:val="ConsPlusNormal"/>
        <w:jc w:val="both"/>
      </w:pPr>
    </w:p>
    <w:p w:rsidR="00957816" w:rsidRDefault="00957816">
      <w:pPr>
        <w:pStyle w:val="ConsPlusTitle"/>
        <w:jc w:val="center"/>
        <w:outlineLvl w:val="1"/>
      </w:pPr>
      <w:r>
        <w:t>II. Порядок формирования Перечня</w:t>
      </w:r>
    </w:p>
    <w:p w:rsidR="00957816" w:rsidRDefault="00957816">
      <w:pPr>
        <w:pStyle w:val="ConsPlusNormal"/>
        <w:jc w:val="both"/>
      </w:pPr>
    </w:p>
    <w:p w:rsidR="00957816" w:rsidRDefault="00957816">
      <w:pPr>
        <w:pStyle w:val="ConsPlusNormal"/>
        <w:ind w:firstLine="540"/>
        <w:jc w:val="both"/>
      </w:pPr>
      <w:r>
        <w:t>2.1. В Перечень включается Имущество, предназначенное для предоставления и (или) предоставленное в установленном порядке социально ориентированным некоммерческим организациям во владение и (или) пользование на долгосрочной основе.</w:t>
      </w:r>
    </w:p>
    <w:p w:rsidR="00957816" w:rsidRDefault="00957816">
      <w:pPr>
        <w:pStyle w:val="ConsPlusNormal"/>
        <w:spacing w:before="220"/>
        <w:ind w:firstLine="540"/>
        <w:jc w:val="both"/>
      </w:pPr>
      <w:bookmarkStart w:id="1" w:name="P47"/>
      <w:bookmarkEnd w:id="1"/>
      <w:r>
        <w:t>2.2. Критериями включения Имущества в Перечень являются:</w:t>
      </w:r>
    </w:p>
    <w:p w:rsidR="00957816" w:rsidRDefault="00957816">
      <w:pPr>
        <w:pStyle w:val="ConsPlusNormal"/>
        <w:spacing w:before="220"/>
        <w:ind w:firstLine="540"/>
        <w:jc w:val="both"/>
      </w:pPr>
      <w:r>
        <w:t>2.2.1. Имущество свободно от прав третьих лиц (за исключением имущественных прав некоммерческих организаций), отсутствуют установленные ограничения (обременения) на Имущество (за исключением ограничения и (или) обременения прав на Имущество, отнесенное к объектам культурного наследия (памятникам истории и культуры) народов Российской Федерации);</w:t>
      </w:r>
    </w:p>
    <w:p w:rsidR="00957816" w:rsidRDefault="00957816">
      <w:pPr>
        <w:pStyle w:val="ConsPlusNormal"/>
        <w:spacing w:before="220"/>
        <w:ind w:firstLine="540"/>
        <w:jc w:val="both"/>
      </w:pPr>
      <w:r>
        <w:t>2.2.2</w:t>
      </w:r>
      <w:proofErr w:type="gramStart"/>
      <w:r>
        <w:t>. в</w:t>
      </w:r>
      <w:proofErr w:type="gramEnd"/>
      <w:r>
        <w:t xml:space="preserve"> отношении Имущества федеральными законами и законами Пермского края не установлен запрет на его передачу во владение и (или) пользование социально ориентированным некоммерческим организациям;</w:t>
      </w:r>
    </w:p>
    <w:p w:rsidR="00957816" w:rsidRDefault="00957816">
      <w:pPr>
        <w:pStyle w:val="ConsPlusNormal"/>
        <w:spacing w:before="220"/>
        <w:ind w:firstLine="540"/>
        <w:jc w:val="both"/>
      </w:pPr>
      <w:r>
        <w:t>2.2.3. Имущество не является объектом религиозного назначения;</w:t>
      </w:r>
    </w:p>
    <w:p w:rsidR="00957816" w:rsidRDefault="00957816">
      <w:pPr>
        <w:pStyle w:val="ConsPlusNormal"/>
        <w:spacing w:before="220"/>
        <w:ind w:firstLine="540"/>
        <w:jc w:val="both"/>
      </w:pPr>
      <w:r>
        <w:t>2.2.4. Имущество не является объектом незавершенного строительства, объектом жилищного фонда или объектом сети инженерно-технического обеспечения, к которому подключен объект жилищного фонда;</w:t>
      </w:r>
    </w:p>
    <w:p w:rsidR="00957816" w:rsidRDefault="00957816">
      <w:pPr>
        <w:pStyle w:val="ConsPlusNormal"/>
        <w:spacing w:before="220"/>
        <w:ind w:firstLine="540"/>
        <w:jc w:val="both"/>
      </w:pPr>
      <w:r>
        <w:t>2.2.5</w:t>
      </w:r>
      <w:proofErr w:type="gramStart"/>
      <w:r>
        <w:t>. в</w:t>
      </w:r>
      <w:proofErr w:type="gramEnd"/>
      <w:r>
        <w:t xml:space="preserve"> отношении Имущества не принято решение Правительства Пермского края, уполномоченного органа о предоставлении его иным лицам;</w:t>
      </w:r>
    </w:p>
    <w:p w:rsidR="00957816" w:rsidRDefault="00957816">
      <w:pPr>
        <w:pStyle w:val="ConsPlusNormal"/>
        <w:spacing w:before="220"/>
        <w:ind w:firstLine="540"/>
        <w:jc w:val="both"/>
      </w:pPr>
      <w:r>
        <w:t>2.2.6. Имущество не включено в прогнозный план приватизации государственного имущества Пермского края, а также в перечень имущества Пермского края, реализация которого планируется без включения в прогнозный план приватизации государственного имущества Пермского края;</w:t>
      </w:r>
    </w:p>
    <w:p w:rsidR="00957816" w:rsidRDefault="00957816">
      <w:pPr>
        <w:pStyle w:val="ConsPlusNormal"/>
        <w:spacing w:before="220"/>
        <w:ind w:firstLine="540"/>
        <w:jc w:val="both"/>
      </w:pPr>
      <w:r>
        <w:t>2.2.7</w:t>
      </w:r>
      <w:proofErr w:type="gramStart"/>
      <w:r>
        <w:t>. имущество</w:t>
      </w:r>
      <w:proofErr w:type="gramEnd"/>
      <w:r>
        <w:t xml:space="preserve"> не включено в перечень государственного имущества Пермского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957816" w:rsidRDefault="00957816">
      <w:pPr>
        <w:pStyle w:val="ConsPlusNormal"/>
        <w:spacing w:before="220"/>
        <w:ind w:firstLine="540"/>
        <w:jc w:val="both"/>
      </w:pPr>
      <w:r>
        <w:t xml:space="preserve">2.2.8. Имущество не подлежит списанию в соответствии с </w:t>
      </w:r>
      <w:hyperlink r:id="rId8">
        <w:r>
          <w:rPr>
            <w:color w:val="0000FF"/>
          </w:rPr>
          <w:t>Порядком</w:t>
        </w:r>
      </w:hyperlink>
      <w:r>
        <w:t xml:space="preserve"> списания имущества, находящегося в государственной собственности Пермского края, утвержденным постановлением Правительства Пермского края от 08 декабря 2011 г. N 1008-п, и (или) не признано аварийным и подлежащим сносу или реконструкции, непригодным к эксплуатации.</w:t>
      </w:r>
    </w:p>
    <w:p w:rsidR="00957816" w:rsidRDefault="00957816">
      <w:pPr>
        <w:pStyle w:val="ConsPlusNormal"/>
        <w:spacing w:before="220"/>
        <w:ind w:firstLine="540"/>
        <w:jc w:val="both"/>
      </w:pPr>
      <w:bookmarkStart w:id="2" w:name="P56"/>
      <w:bookmarkEnd w:id="2"/>
      <w:r>
        <w:lastRenderedPageBreak/>
        <w:t>2.3. Основаниями для включения Имущества в Перечень, внесения изменений в Перечень, а также исключения Имущества из Перечня являются направленные в адрес уполномоченного органа предложения органов государственной власти Пермского края (далее - заявители) либо актуализация Перечня, изменение сведений об Имуществе по инициативе уполномоченного органа.</w:t>
      </w:r>
    </w:p>
    <w:p w:rsidR="00957816" w:rsidRDefault="00957816">
      <w:pPr>
        <w:pStyle w:val="ConsPlusNormal"/>
        <w:spacing w:before="220"/>
        <w:ind w:firstLine="540"/>
        <w:jc w:val="both"/>
      </w:pPr>
      <w:r>
        <w:t xml:space="preserve">2.4. Рассмотрение предложений, указанных в </w:t>
      </w:r>
      <w:hyperlink w:anchor="P56">
        <w:r>
          <w:rPr>
            <w:color w:val="0000FF"/>
          </w:rPr>
          <w:t>пункте 2.3</w:t>
        </w:r>
      </w:hyperlink>
      <w:r>
        <w:t xml:space="preserve"> настоящего Порядка, осуществляется уполномоченным органом в течение 30 дней со дня их поступления.</w:t>
      </w:r>
    </w:p>
    <w:p w:rsidR="00957816" w:rsidRDefault="00957816">
      <w:pPr>
        <w:pStyle w:val="ConsPlusNormal"/>
        <w:spacing w:before="220"/>
        <w:ind w:firstLine="540"/>
        <w:jc w:val="both"/>
      </w:pPr>
      <w:r>
        <w:t>По результатам рассмотрения предложений в срок, указанный в абзаце первом настоящего пункта, уполномоченным органом принимается одно из следующих решений:</w:t>
      </w:r>
    </w:p>
    <w:p w:rsidR="00957816" w:rsidRDefault="00957816">
      <w:pPr>
        <w:pStyle w:val="ConsPlusNormal"/>
        <w:spacing w:before="220"/>
        <w:ind w:firstLine="540"/>
        <w:jc w:val="both"/>
      </w:pPr>
      <w:r>
        <w:t>2.4.1</w:t>
      </w:r>
      <w:proofErr w:type="gramStart"/>
      <w:r>
        <w:t>. о</w:t>
      </w:r>
      <w:proofErr w:type="gramEnd"/>
      <w:r>
        <w:t xml:space="preserve"> вынесении на рассмотрение Правительства Пермского края предложения о включении имущества в Перечень с учетом критериев, установленных в </w:t>
      </w:r>
      <w:hyperlink w:anchor="P47">
        <w:r>
          <w:rPr>
            <w:color w:val="0000FF"/>
          </w:rPr>
          <w:t>пункте 2.2</w:t>
        </w:r>
      </w:hyperlink>
      <w:r>
        <w:t xml:space="preserve"> настоящего Порядка;</w:t>
      </w:r>
    </w:p>
    <w:p w:rsidR="00957816" w:rsidRDefault="00957816">
      <w:pPr>
        <w:pStyle w:val="ConsPlusNormal"/>
        <w:spacing w:before="220"/>
        <w:ind w:firstLine="540"/>
        <w:jc w:val="both"/>
      </w:pPr>
      <w:r>
        <w:t>2.4.2</w:t>
      </w:r>
      <w:proofErr w:type="gramStart"/>
      <w:r>
        <w:t>. о</w:t>
      </w:r>
      <w:proofErr w:type="gramEnd"/>
      <w:r>
        <w:t xml:space="preserve"> вынесении на рассмотрение Правительства Пермского края предложения о внесении изменений в Перечень в части изменения сведений об Имуществе;</w:t>
      </w:r>
    </w:p>
    <w:p w:rsidR="00957816" w:rsidRDefault="00957816">
      <w:pPr>
        <w:pStyle w:val="ConsPlusNormal"/>
        <w:spacing w:before="220"/>
        <w:ind w:firstLine="540"/>
        <w:jc w:val="both"/>
      </w:pPr>
      <w:r>
        <w:t>2.4.3</w:t>
      </w:r>
      <w:proofErr w:type="gramStart"/>
      <w:r>
        <w:t>. о</w:t>
      </w:r>
      <w:proofErr w:type="gramEnd"/>
      <w:r>
        <w:t xml:space="preserve"> вынесении на рассмотрение Правительства Пермского края предложения об исключении Имущества из Перечня с учетом критериев и случаев, установленных настоящим Порядком;</w:t>
      </w:r>
    </w:p>
    <w:p w:rsidR="00957816" w:rsidRDefault="00957816">
      <w:pPr>
        <w:pStyle w:val="ConsPlusNormal"/>
        <w:spacing w:before="220"/>
        <w:ind w:firstLine="540"/>
        <w:jc w:val="both"/>
      </w:pPr>
      <w:r>
        <w:t>2.4.4</w:t>
      </w:r>
      <w:proofErr w:type="gramStart"/>
      <w:r>
        <w:t>. об</w:t>
      </w:r>
      <w:proofErr w:type="gramEnd"/>
      <w:r>
        <w:t xml:space="preserve"> отказе во включении Имущества в Перечень, внесении изменений в Перечень, исключении Имущества из Перечня с направлением в адрес заявителя мотивированного отказа во включении Имущества в Перечень, исключении Имущества из Перечня, внесении в него изменений.</w:t>
      </w:r>
    </w:p>
    <w:p w:rsidR="00957816" w:rsidRDefault="00957816">
      <w:pPr>
        <w:pStyle w:val="ConsPlusNormal"/>
        <w:spacing w:before="220"/>
        <w:ind w:firstLine="540"/>
        <w:jc w:val="both"/>
      </w:pPr>
      <w:r>
        <w:t xml:space="preserve">2.5. Основаниями для отказа во включении Имущества в Перечень, внесении изменений в Перечень, а также исключении Имущества из Перечня по предложениям, указанным в </w:t>
      </w:r>
      <w:hyperlink w:anchor="P56">
        <w:r>
          <w:rPr>
            <w:color w:val="0000FF"/>
          </w:rPr>
          <w:t>пункте 2.3</w:t>
        </w:r>
      </w:hyperlink>
      <w:r>
        <w:t xml:space="preserve"> настоящего Порядка, являются:</w:t>
      </w:r>
    </w:p>
    <w:p w:rsidR="00957816" w:rsidRDefault="00957816">
      <w:pPr>
        <w:pStyle w:val="ConsPlusNormal"/>
        <w:spacing w:before="220"/>
        <w:ind w:firstLine="540"/>
        <w:jc w:val="both"/>
      </w:pPr>
      <w:r>
        <w:t xml:space="preserve">2.5.1. Имущество не соответствует критериям, указанным в </w:t>
      </w:r>
      <w:hyperlink w:anchor="P47">
        <w:r>
          <w:rPr>
            <w:color w:val="0000FF"/>
          </w:rPr>
          <w:t>пункте 2.2</w:t>
        </w:r>
      </w:hyperlink>
      <w:r>
        <w:t xml:space="preserve"> настоящего Порядка;</w:t>
      </w:r>
    </w:p>
    <w:p w:rsidR="00957816" w:rsidRDefault="00957816">
      <w:pPr>
        <w:pStyle w:val="ConsPlusNormal"/>
        <w:spacing w:before="220"/>
        <w:ind w:firstLine="540"/>
        <w:jc w:val="both"/>
      </w:pPr>
      <w:r>
        <w:t>2.5.2</w:t>
      </w:r>
      <w:proofErr w:type="gramStart"/>
      <w:r>
        <w:t>. сведения</w:t>
      </w:r>
      <w:proofErr w:type="gramEnd"/>
      <w:r>
        <w:t xml:space="preserve"> об Имуществе в предложении заявителя не соответствуют сведениям об Имуществе, содержащимся в Едином государственном реестре недвижимости, реестре государственной собственности Пермского края;</w:t>
      </w:r>
    </w:p>
    <w:p w:rsidR="00957816" w:rsidRDefault="00957816">
      <w:pPr>
        <w:pStyle w:val="ConsPlusNormal"/>
        <w:spacing w:before="220"/>
        <w:ind w:firstLine="540"/>
        <w:jc w:val="both"/>
      </w:pPr>
      <w:r>
        <w:t>2.5.3. Имущество не является государственной собственностью Пермского края.</w:t>
      </w:r>
    </w:p>
    <w:p w:rsidR="00957816" w:rsidRDefault="00957816">
      <w:pPr>
        <w:pStyle w:val="ConsPlusNormal"/>
        <w:spacing w:before="220"/>
        <w:ind w:firstLine="540"/>
        <w:jc w:val="both"/>
      </w:pPr>
      <w:r>
        <w:t>2.6. О принятых Правительством Пермского края или уполномоченным органом решениях заявитель уведомляется в течение 5 рабочих дней со дня принятия соответствующего решения.</w:t>
      </w:r>
    </w:p>
    <w:p w:rsidR="00957816" w:rsidRDefault="00957816">
      <w:pPr>
        <w:pStyle w:val="ConsPlusNormal"/>
        <w:spacing w:before="220"/>
        <w:ind w:firstLine="540"/>
        <w:jc w:val="both"/>
      </w:pPr>
      <w:r>
        <w:t>2.7. Имущество подлежит исключению из Перечня в следующих случаях:</w:t>
      </w:r>
    </w:p>
    <w:p w:rsidR="00957816" w:rsidRDefault="00957816">
      <w:pPr>
        <w:pStyle w:val="ConsPlusNormal"/>
        <w:spacing w:before="220"/>
        <w:ind w:firstLine="540"/>
        <w:jc w:val="both"/>
      </w:pPr>
      <w:r>
        <w:t>2.7.1</w:t>
      </w:r>
      <w:proofErr w:type="gramStart"/>
      <w:r>
        <w:t>. право</w:t>
      </w:r>
      <w:proofErr w:type="gramEnd"/>
      <w:r>
        <w:t xml:space="preserve"> собственности Пермского края на Имущество прекращено по решению суда или в ином установленном законом порядке;</w:t>
      </w:r>
    </w:p>
    <w:p w:rsidR="00957816" w:rsidRDefault="00957816">
      <w:pPr>
        <w:pStyle w:val="ConsPlusNormal"/>
        <w:spacing w:before="220"/>
        <w:ind w:firstLine="540"/>
        <w:jc w:val="both"/>
      </w:pPr>
      <w:r>
        <w:t xml:space="preserve">2.7.2. Имущество не соответствует критериям, установленным в </w:t>
      </w:r>
      <w:hyperlink w:anchor="P47">
        <w:r>
          <w:rPr>
            <w:color w:val="0000FF"/>
          </w:rPr>
          <w:t>пункте 2.2</w:t>
        </w:r>
      </w:hyperlink>
      <w:r>
        <w:t xml:space="preserve"> настоящего Порядка.</w:t>
      </w:r>
    </w:p>
    <w:p w:rsidR="00957816" w:rsidRDefault="00957816">
      <w:pPr>
        <w:pStyle w:val="ConsPlusNormal"/>
        <w:spacing w:before="220"/>
        <w:ind w:firstLine="540"/>
        <w:jc w:val="both"/>
      </w:pPr>
      <w:r>
        <w:t>2.8. Правительство Пермского края вправе исключить Имущество из Перечня в следующих случаях:</w:t>
      </w:r>
    </w:p>
    <w:p w:rsidR="00957816" w:rsidRDefault="00957816">
      <w:pPr>
        <w:pStyle w:val="ConsPlusNormal"/>
        <w:spacing w:before="220"/>
        <w:ind w:firstLine="540"/>
        <w:jc w:val="both"/>
      </w:pPr>
      <w:r>
        <w:t>2.8.1</w:t>
      </w:r>
      <w:proofErr w:type="gramStart"/>
      <w:r>
        <w:t>. если</w:t>
      </w:r>
      <w:proofErr w:type="gramEnd"/>
      <w:r>
        <w:t xml:space="preserve"> в течение шести месяцев со дня включения Имущества в Перечень в отношении такого Имущества от социально ориентированных некоммерческих организаций не поступило ни одного заявления о предоставлении Имущества из Перечня во владение и (или) пользование;</w:t>
      </w:r>
    </w:p>
    <w:p w:rsidR="00957816" w:rsidRDefault="00957816">
      <w:pPr>
        <w:pStyle w:val="ConsPlusNormal"/>
        <w:spacing w:before="220"/>
        <w:ind w:firstLine="540"/>
        <w:jc w:val="both"/>
      </w:pPr>
      <w:r>
        <w:lastRenderedPageBreak/>
        <w:t>2.8.2</w:t>
      </w:r>
      <w:proofErr w:type="gramStart"/>
      <w:r>
        <w:t>. в</w:t>
      </w:r>
      <w:proofErr w:type="gramEnd"/>
      <w:r>
        <w:t xml:space="preserve"> целях исполнения государственных полномочий Пермского края, если Имущество востребовано органами государственной власти Пермского края, государственными учреждениями Пермского края, государственными унитарными предприятиями Пермского края.</w:t>
      </w:r>
    </w:p>
    <w:p w:rsidR="00957816" w:rsidRDefault="00957816">
      <w:pPr>
        <w:pStyle w:val="ConsPlusNormal"/>
        <w:spacing w:before="220"/>
        <w:ind w:firstLine="540"/>
        <w:jc w:val="both"/>
      </w:pPr>
      <w:r>
        <w:t>2.9. Решение об утверждении Перечня, внесении изменений Перечень, в том числе в части включения Имущества в Перечень, об исключении Имущества из Перечня, изменений в Перечень в части сведений об Имуществе принимается Правительством Пермского края в форме постановления.</w:t>
      </w:r>
    </w:p>
    <w:p w:rsidR="00957816" w:rsidRDefault="00957816">
      <w:pPr>
        <w:pStyle w:val="ConsPlusNormal"/>
        <w:jc w:val="both"/>
      </w:pPr>
    </w:p>
    <w:p w:rsidR="00957816" w:rsidRDefault="00957816">
      <w:pPr>
        <w:pStyle w:val="ConsPlusTitle"/>
        <w:jc w:val="center"/>
        <w:outlineLvl w:val="1"/>
      </w:pPr>
      <w:r>
        <w:t>III. Порядок ведения Перечня</w:t>
      </w:r>
    </w:p>
    <w:p w:rsidR="00957816" w:rsidRDefault="00957816">
      <w:pPr>
        <w:pStyle w:val="ConsPlusNormal"/>
        <w:jc w:val="both"/>
      </w:pPr>
    </w:p>
    <w:p w:rsidR="00957816" w:rsidRDefault="00957816">
      <w:pPr>
        <w:pStyle w:val="ConsPlusNormal"/>
        <w:ind w:firstLine="540"/>
        <w:jc w:val="both"/>
      </w:pPr>
      <w:r>
        <w:t>3.1. Ведение Перечня осуществляется уполномоченным органом в электронном виде путем включения, внесения изменений и исключения сведений об Имуществе.</w:t>
      </w:r>
    </w:p>
    <w:p w:rsidR="00957816" w:rsidRDefault="00957816">
      <w:pPr>
        <w:pStyle w:val="ConsPlusNormal"/>
        <w:spacing w:before="220"/>
        <w:ind w:firstLine="540"/>
        <w:jc w:val="both"/>
      </w:pPr>
      <w:r>
        <w:t>3.2. Уполномоченный орган несет ответственность за актуальность и достоверность данных, используемых для ведения Перечня.</w:t>
      </w:r>
    </w:p>
    <w:p w:rsidR="00957816" w:rsidRDefault="00957816">
      <w:pPr>
        <w:pStyle w:val="ConsPlusNormal"/>
        <w:spacing w:before="220"/>
        <w:ind w:firstLine="540"/>
        <w:jc w:val="both"/>
      </w:pPr>
      <w:r>
        <w:t xml:space="preserve">3.3. Сведения об Имуществе вносятся в </w:t>
      </w:r>
      <w:hyperlink w:anchor="P106">
        <w:r>
          <w:rPr>
            <w:color w:val="0000FF"/>
          </w:rPr>
          <w:t>Перечень</w:t>
        </w:r>
      </w:hyperlink>
      <w:r>
        <w:t xml:space="preserve"> в составе и по форме согласно приложению к настоящему Порядку.</w:t>
      </w:r>
    </w:p>
    <w:p w:rsidR="00957816" w:rsidRDefault="00957816">
      <w:pPr>
        <w:pStyle w:val="ConsPlusNormal"/>
        <w:spacing w:before="220"/>
        <w:ind w:firstLine="540"/>
        <w:jc w:val="both"/>
      </w:pPr>
      <w:r>
        <w:t>3.4. Утвержденный Перечень, изменения в указанный Перечень направляются уполномоченным органом в Администрацию губернатора Пермского края в течение 10 рабочих дней со дня принятия Правительством Пермского края соответствующего постановления.</w:t>
      </w:r>
    </w:p>
    <w:p w:rsidR="00957816" w:rsidRDefault="00957816">
      <w:pPr>
        <w:pStyle w:val="ConsPlusNormal"/>
        <w:jc w:val="both"/>
      </w:pPr>
    </w:p>
    <w:p w:rsidR="00957816" w:rsidRDefault="00957816">
      <w:pPr>
        <w:pStyle w:val="ConsPlusTitle"/>
        <w:jc w:val="center"/>
        <w:outlineLvl w:val="1"/>
      </w:pPr>
      <w:r>
        <w:t>IV. Порядок официального опубликования Перечня</w:t>
      </w:r>
    </w:p>
    <w:p w:rsidR="00957816" w:rsidRDefault="00957816">
      <w:pPr>
        <w:pStyle w:val="ConsPlusNormal"/>
        <w:jc w:val="both"/>
      </w:pPr>
    </w:p>
    <w:p w:rsidR="00957816" w:rsidRDefault="00957816">
      <w:pPr>
        <w:pStyle w:val="ConsPlusNormal"/>
        <w:ind w:firstLine="540"/>
        <w:jc w:val="both"/>
      </w:pPr>
      <w:r>
        <w:t>4.1. Перечень и внесенные в него изменения подлежат:</w:t>
      </w:r>
    </w:p>
    <w:p w:rsidR="00957816" w:rsidRDefault="00957816">
      <w:pPr>
        <w:pStyle w:val="ConsPlusNormal"/>
        <w:spacing w:before="220"/>
        <w:ind w:firstLine="540"/>
        <w:jc w:val="both"/>
      </w:pPr>
      <w:r>
        <w:t>4.1.1</w:t>
      </w:r>
      <w:proofErr w:type="gramStart"/>
      <w:r>
        <w:t>. обязательному</w:t>
      </w:r>
      <w:proofErr w:type="gramEnd"/>
      <w:r>
        <w:t xml:space="preserve"> опубликованию в средствах массовой информации в течение 10 календарных дней со дня принятия Правительством Пермского края соответствующего решения;</w:t>
      </w:r>
    </w:p>
    <w:p w:rsidR="00957816" w:rsidRDefault="00957816">
      <w:pPr>
        <w:pStyle w:val="ConsPlusNormal"/>
        <w:spacing w:before="220"/>
        <w:ind w:firstLine="540"/>
        <w:jc w:val="both"/>
      </w:pPr>
      <w:r>
        <w:t>4.1.2</w:t>
      </w:r>
      <w:proofErr w:type="gramStart"/>
      <w:r>
        <w:t>. размещению</w:t>
      </w:r>
      <w:proofErr w:type="gramEnd"/>
      <w:r>
        <w:t xml:space="preserve"> на официальном сайте Правительства Пермского края, на официальном сайте уполномоченного органа в информационно-телекоммуникационной сети "Интернет" в течение 3 рабочих дней со дня принятия Правительством Пермского края соответствующего решения.</w:t>
      </w:r>
    </w:p>
    <w:p w:rsidR="00957816" w:rsidRDefault="00957816">
      <w:pPr>
        <w:pStyle w:val="ConsPlusNormal"/>
        <w:jc w:val="both"/>
      </w:pPr>
    </w:p>
    <w:p w:rsidR="00957816" w:rsidRDefault="00957816">
      <w:pPr>
        <w:pStyle w:val="ConsPlusNormal"/>
        <w:jc w:val="both"/>
      </w:pPr>
    </w:p>
    <w:p w:rsidR="00957816" w:rsidRDefault="00957816">
      <w:pPr>
        <w:pStyle w:val="ConsPlusNormal"/>
        <w:jc w:val="both"/>
      </w:pPr>
    </w:p>
    <w:p w:rsidR="00957816" w:rsidRDefault="00957816">
      <w:pPr>
        <w:pStyle w:val="ConsPlusNormal"/>
        <w:jc w:val="both"/>
      </w:pPr>
    </w:p>
    <w:p w:rsidR="00957816" w:rsidRDefault="00957816">
      <w:pPr>
        <w:pStyle w:val="ConsPlusNormal"/>
        <w:jc w:val="both"/>
      </w:pPr>
    </w:p>
    <w:p w:rsidR="00957816" w:rsidRDefault="00957816">
      <w:pPr>
        <w:pStyle w:val="ConsPlusNormal"/>
        <w:jc w:val="right"/>
        <w:outlineLvl w:val="1"/>
      </w:pPr>
      <w:r>
        <w:t>Приложение</w:t>
      </w:r>
    </w:p>
    <w:p w:rsidR="00957816" w:rsidRDefault="00957816">
      <w:pPr>
        <w:pStyle w:val="ConsPlusNormal"/>
        <w:jc w:val="right"/>
      </w:pPr>
      <w:proofErr w:type="gramStart"/>
      <w:r>
        <w:t>к</w:t>
      </w:r>
      <w:proofErr w:type="gramEnd"/>
      <w:r>
        <w:t xml:space="preserve"> Порядку</w:t>
      </w:r>
    </w:p>
    <w:p w:rsidR="00957816" w:rsidRDefault="00957816">
      <w:pPr>
        <w:pStyle w:val="ConsPlusNormal"/>
        <w:jc w:val="right"/>
      </w:pPr>
      <w:proofErr w:type="gramStart"/>
      <w:r>
        <w:t>формирования</w:t>
      </w:r>
      <w:proofErr w:type="gramEnd"/>
      <w:r>
        <w:t>, ведения, обязательного</w:t>
      </w:r>
    </w:p>
    <w:p w:rsidR="00957816" w:rsidRDefault="00957816">
      <w:pPr>
        <w:pStyle w:val="ConsPlusNormal"/>
        <w:jc w:val="right"/>
      </w:pPr>
      <w:proofErr w:type="gramStart"/>
      <w:r>
        <w:t>опубликования</w:t>
      </w:r>
      <w:proofErr w:type="gramEnd"/>
      <w:r>
        <w:t xml:space="preserve"> перечня государственного</w:t>
      </w:r>
    </w:p>
    <w:p w:rsidR="00957816" w:rsidRDefault="00957816">
      <w:pPr>
        <w:pStyle w:val="ConsPlusNormal"/>
        <w:jc w:val="right"/>
      </w:pPr>
      <w:proofErr w:type="gramStart"/>
      <w:r>
        <w:t>имущества</w:t>
      </w:r>
      <w:proofErr w:type="gramEnd"/>
      <w:r>
        <w:t xml:space="preserve"> Пермского края, свободного</w:t>
      </w:r>
    </w:p>
    <w:p w:rsidR="00957816" w:rsidRDefault="00957816">
      <w:pPr>
        <w:pStyle w:val="ConsPlusNormal"/>
        <w:jc w:val="right"/>
      </w:pPr>
      <w:proofErr w:type="gramStart"/>
      <w:r>
        <w:t>от</w:t>
      </w:r>
      <w:proofErr w:type="gramEnd"/>
      <w:r>
        <w:t xml:space="preserve"> прав третьих лиц (за исключением</w:t>
      </w:r>
    </w:p>
    <w:p w:rsidR="00957816" w:rsidRDefault="00957816">
      <w:pPr>
        <w:pStyle w:val="ConsPlusNormal"/>
        <w:jc w:val="right"/>
      </w:pPr>
      <w:proofErr w:type="gramStart"/>
      <w:r>
        <w:t>имущественных</w:t>
      </w:r>
      <w:proofErr w:type="gramEnd"/>
      <w:r>
        <w:t xml:space="preserve"> прав некоммерческих</w:t>
      </w:r>
    </w:p>
    <w:p w:rsidR="00957816" w:rsidRDefault="00957816">
      <w:pPr>
        <w:pStyle w:val="ConsPlusNormal"/>
        <w:jc w:val="right"/>
      </w:pPr>
      <w:proofErr w:type="gramStart"/>
      <w:r>
        <w:t>организаций</w:t>
      </w:r>
      <w:proofErr w:type="gramEnd"/>
      <w:r>
        <w:t>), которое может быть</w:t>
      </w:r>
    </w:p>
    <w:p w:rsidR="00957816" w:rsidRDefault="00957816">
      <w:pPr>
        <w:pStyle w:val="ConsPlusNormal"/>
        <w:jc w:val="right"/>
      </w:pPr>
      <w:proofErr w:type="gramStart"/>
      <w:r>
        <w:t>предоставлено</w:t>
      </w:r>
      <w:proofErr w:type="gramEnd"/>
      <w:r>
        <w:t xml:space="preserve"> социально</w:t>
      </w:r>
    </w:p>
    <w:p w:rsidR="00957816" w:rsidRDefault="00957816">
      <w:pPr>
        <w:pStyle w:val="ConsPlusNormal"/>
        <w:jc w:val="right"/>
      </w:pPr>
      <w:proofErr w:type="gramStart"/>
      <w:r>
        <w:t>ориентированным</w:t>
      </w:r>
      <w:proofErr w:type="gramEnd"/>
      <w:r>
        <w:t xml:space="preserve"> некоммерческим</w:t>
      </w:r>
    </w:p>
    <w:p w:rsidR="00957816" w:rsidRDefault="00957816">
      <w:pPr>
        <w:pStyle w:val="ConsPlusNormal"/>
        <w:jc w:val="both"/>
      </w:pPr>
    </w:p>
    <w:p w:rsidR="00957816" w:rsidRDefault="00957816">
      <w:pPr>
        <w:pStyle w:val="ConsPlusNormal"/>
        <w:jc w:val="right"/>
      </w:pPr>
      <w:r>
        <w:t>ФОРМА</w:t>
      </w:r>
    </w:p>
    <w:p w:rsidR="00957816" w:rsidRDefault="00957816">
      <w:pPr>
        <w:pStyle w:val="ConsPlusNormal"/>
        <w:jc w:val="both"/>
      </w:pPr>
    </w:p>
    <w:p w:rsidR="00957816" w:rsidRDefault="00957816">
      <w:pPr>
        <w:pStyle w:val="ConsPlusNormal"/>
        <w:jc w:val="center"/>
      </w:pPr>
      <w:bookmarkStart w:id="3" w:name="P106"/>
      <w:bookmarkEnd w:id="3"/>
      <w:r>
        <w:t>ПЕРЕЧЕНЬ</w:t>
      </w:r>
    </w:p>
    <w:p w:rsidR="00957816" w:rsidRDefault="00957816">
      <w:pPr>
        <w:pStyle w:val="ConsPlusNormal"/>
        <w:jc w:val="center"/>
      </w:pPr>
      <w:proofErr w:type="gramStart"/>
      <w:r>
        <w:t>государственного</w:t>
      </w:r>
      <w:proofErr w:type="gramEnd"/>
      <w:r>
        <w:t xml:space="preserve"> имущества Пермского края, свободного</w:t>
      </w:r>
    </w:p>
    <w:p w:rsidR="00957816" w:rsidRDefault="00957816">
      <w:pPr>
        <w:pStyle w:val="ConsPlusNormal"/>
        <w:jc w:val="center"/>
      </w:pPr>
      <w:proofErr w:type="gramStart"/>
      <w:r>
        <w:lastRenderedPageBreak/>
        <w:t>от</w:t>
      </w:r>
      <w:proofErr w:type="gramEnd"/>
      <w:r>
        <w:t xml:space="preserve"> прав третьих лиц (за исключением имущественных прав</w:t>
      </w:r>
    </w:p>
    <w:p w:rsidR="00957816" w:rsidRDefault="00957816">
      <w:pPr>
        <w:pStyle w:val="ConsPlusNormal"/>
        <w:jc w:val="center"/>
      </w:pPr>
      <w:proofErr w:type="gramStart"/>
      <w:r>
        <w:t>некоммерческих</w:t>
      </w:r>
      <w:proofErr w:type="gramEnd"/>
      <w:r>
        <w:t xml:space="preserve"> организаций), которое может быть</w:t>
      </w:r>
    </w:p>
    <w:p w:rsidR="00957816" w:rsidRDefault="00957816">
      <w:pPr>
        <w:pStyle w:val="ConsPlusNormal"/>
        <w:jc w:val="center"/>
      </w:pPr>
      <w:proofErr w:type="gramStart"/>
      <w:r>
        <w:t>предоставлено</w:t>
      </w:r>
      <w:proofErr w:type="gramEnd"/>
      <w:r>
        <w:t xml:space="preserve"> социально ориентированным некоммерческим</w:t>
      </w:r>
    </w:p>
    <w:p w:rsidR="00957816" w:rsidRDefault="00957816">
      <w:pPr>
        <w:pStyle w:val="ConsPlusNormal"/>
        <w:jc w:val="center"/>
      </w:pPr>
      <w:proofErr w:type="gramStart"/>
      <w:r>
        <w:t>организациям</w:t>
      </w:r>
      <w:proofErr w:type="gramEnd"/>
      <w:r>
        <w:t xml:space="preserve"> во владение и (или) пользование</w:t>
      </w:r>
    </w:p>
    <w:p w:rsidR="00957816" w:rsidRDefault="00957816">
      <w:pPr>
        <w:pStyle w:val="ConsPlusNormal"/>
        <w:jc w:val="center"/>
      </w:pPr>
      <w:proofErr w:type="gramStart"/>
      <w:r>
        <w:t>на</w:t>
      </w:r>
      <w:proofErr w:type="gramEnd"/>
      <w:r>
        <w:t xml:space="preserve"> долгосрочной основе</w:t>
      </w:r>
    </w:p>
    <w:p w:rsidR="00957816" w:rsidRDefault="00957816">
      <w:pPr>
        <w:pStyle w:val="ConsPlusNormal"/>
        <w:jc w:val="both"/>
      </w:pPr>
    </w:p>
    <w:p w:rsidR="00957816" w:rsidRDefault="00957816">
      <w:pPr>
        <w:pStyle w:val="ConsPlusNormal"/>
        <w:sectPr w:rsidR="00957816" w:rsidSect="00673ECB">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84"/>
        <w:gridCol w:w="1505"/>
        <w:gridCol w:w="1578"/>
        <w:gridCol w:w="1292"/>
        <w:gridCol w:w="1361"/>
        <w:gridCol w:w="1279"/>
        <w:gridCol w:w="532"/>
        <w:gridCol w:w="469"/>
        <w:gridCol w:w="1279"/>
        <w:gridCol w:w="532"/>
        <w:gridCol w:w="469"/>
        <w:gridCol w:w="1058"/>
        <w:gridCol w:w="956"/>
        <w:gridCol w:w="1279"/>
        <w:gridCol w:w="960"/>
        <w:gridCol w:w="472"/>
        <w:gridCol w:w="629"/>
      </w:tblGrid>
      <w:tr w:rsidR="00957816">
        <w:tc>
          <w:tcPr>
            <w:tcW w:w="460" w:type="dxa"/>
            <w:vMerge w:val="restart"/>
            <w:vAlign w:val="center"/>
          </w:tcPr>
          <w:p w:rsidR="00957816" w:rsidRDefault="00957816">
            <w:pPr>
              <w:pStyle w:val="ConsPlusNormal"/>
              <w:jc w:val="center"/>
            </w:pPr>
            <w:r>
              <w:lastRenderedPageBreak/>
              <w:t>N п/п</w:t>
            </w:r>
          </w:p>
        </w:tc>
        <w:tc>
          <w:tcPr>
            <w:tcW w:w="1474" w:type="dxa"/>
            <w:vMerge w:val="restart"/>
            <w:vAlign w:val="center"/>
          </w:tcPr>
          <w:p w:rsidR="00957816" w:rsidRDefault="00957816">
            <w:pPr>
              <w:pStyle w:val="ConsPlusNormal"/>
              <w:jc w:val="center"/>
            </w:pPr>
            <w:r>
              <w:t>Номер в реестре имущества (уникальный номер объекта в реестре государственного имущества)</w:t>
            </w:r>
          </w:p>
        </w:tc>
        <w:tc>
          <w:tcPr>
            <w:tcW w:w="1191" w:type="dxa"/>
            <w:vMerge w:val="restart"/>
            <w:vAlign w:val="center"/>
          </w:tcPr>
          <w:p w:rsidR="00957816" w:rsidRDefault="00957816">
            <w:pPr>
              <w:pStyle w:val="ConsPlusNormal"/>
              <w:jc w:val="center"/>
            </w:pPr>
            <w:r>
              <w:t>Адрес (местоположение) объекта</w:t>
            </w:r>
          </w:p>
        </w:tc>
        <w:tc>
          <w:tcPr>
            <w:tcW w:w="1020" w:type="dxa"/>
            <w:vMerge w:val="restart"/>
            <w:vAlign w:val="center"/>
          </w:tcPr>
          <w:p w:rsidR="00957816" w:rsidRDefault="00957816">
            <w:pPr>
              <w:pStyle w:val="ConsPlusNormal"/>
              <w:jc w:val="center"/>
            </w:pPr>
            <w:r>
              <w:t>Кадастровый номер объекта недвижимости</w:t>
            </w:r>
          </w:p>
        </w:tc>
        <w:tc>
          <w:tcPr>
            <w:tcW w:w="1644" w:type="dxa"/>
            <w:vMerge w:val="restart"/>
            <w:vAlign w:val="center"/>
          </w:tcPr>
          <w:p w:rsidR="00957816" w:rsidRDefault="00957816">
            <w:pPr>
              <w:pStyle w:val="ConsPlusNormal"/>
              <w:jc w:val="center"/>
            </w:pPr>
            <w:r>
              <w:t>Характеристики имущества, передаваемого (переданного) в пользование (N помещений, площадь) и наименование объекта, помещения которого передаются (переданы) в пользование</w:t>
            </w:r>
          </w:p>
        </w:tc>
        <w:tc>
          <w:tcPr>
            <w:tcW w:w="2271" w:type="dxa"/>
            <w:gridSpan w:val="3"/>
            <w:vMerge w:val="restart"/>
            <w:vAlign w:val="center"/>
          </w:tcPr>
          <w:p w:rsidR="00957816" w:rsidRDefault="00957816">
            <w:pPr>
              <w:pStyle w:val="ConsPlusNormal"/>
              <w:jc w:val="center"/>
            </w:pPr>
            <w:r>
              <w:t>Сведения о ссудодателе / арендодателе</w:t>
            </w:r>
          </w:p>
        </w:tc>
        <w:tc>
          <w:tcPr>
            <w:tcW w:w="2271" w:type="dxa"/>
            <w:gridSpan w:val="3"/>
            <w:vMerge w:val="restart"/>
            <w:vAlign w:val="center"/>
          </w:tcPr>
          <w:p w:rsidR="00957816" w:rsidRDefault="00957816">
            <w:pPr>
              <w:pStyle w:val="ConsPlusNormal"/>
              <w:jc w:val="center"/>
            </w:pPr>
            <w:r>
              <w:t>Сведения о ссудополучателе / арендаторе</w:t>
            </w:r>
          </w:p>
        </w:tc>
        <w:tc>
          <w:tcPr>
            <w:tcW w:w="2154" w:type="dxa"/>
            <w:gridSpan w:val="2"/>
            <w:vMerge w:val="restart"/>
            <w:vAlign w:val="center"/>
          </w:tcPr>
          <w:p w:rsidR="00957816" w:rsidRDefault="00957816">
            <w:pPr>
              <w:pStyle w:val="ConsPlusNormal"/>
              <w:jc w:val="center"/>
            </w:pPr>
            <w:r>
              <w:t>Реквизиты договора о передаче имущества во владение и (или) пользование на долгосрочной основе</w:t>
            </w:r>
          </w:p>
        </w:tc>
        <w:tc>
          <w:tcPr>
            <w:tcW w:w="3605" w:type="dxa"/>
            <w:gridSpan w:val="4"/>
            <w:vAlign w:val="center"/>
          </w:tcPr>
          <w:p w:rsidR="00957816" w:rsidRDefault="00957816">
            <w:pPr>
              <w:pStyle w:val="ConsPlusNormal"/>
              <w:jc w:val="center"/>
            </w:pPr>
            <w:r>
              <w:t>Сведения о правовом акте, в соответствии с которым имущество включено в перечень (изменены сведения об имуществе в перечне)</w:t>
            </w:r>
          </w:p>
        </w:tc>
      </w:tr>
      <w:tr w:rsidR="00957816">
        <w:tc>
          <w:tcPr>
            <w:tcW w:w="0" w:type="auto"/>
            <w:vMerge/>
          </w:tcPr>
          <w:p w:rsidR="00957816" w:rsidRDefault="00957816">
            <w:pPr>
              <w:pStyle w:val="ConsPlusNormal"/>
            </w:pPr>
          </w:p>
        </w:tc>
        <w:tc>
          <w:tcPr>
            <w:tcW w:w="0" w:type="auto"/>
            <w:vMerge/>
          </w:tcPr>
          <w:p w:rsidR="00957816" w:rsidRDefault="00957816">
            <w:pPr>
              <w:pStyle w:val="ConsPlusNormal"/>
            </w:pPr>
          </w:p>
        </w:tc>
        <w:tc>
          <w:tcPr>
            <w:tcW w:w="0" w:type="auto"/>
            <w:vMerge/>
          </w:tcPr>
          <w:p w:rsidR="00957816" w:rsidRDefault="00957816">
            <w:pPr>
              <w:pStyle w:val="ConsPlusNormal"/>
            </w:pPr>
          </w:p>
        </w:tc>
        <w:tc>
          <w:tcPr>
            <w:tcW w:w="0" w:type="auto"/>
            <w:vMerge/>
          </w:tcPr>
          <w:p w:rsidR="00957816" w:rsidRDefault="00957816">
            <w:pPr>
              <w:pStyle w:val="ConsPlusNormal"/>
            </w:pPr>
          </w:p>
        </w:tc>
        <w:tc>
          <w:tcPr>
            <w:tcW w:w="0" w:type="auto"/>
            <w:vMerge/>
          </w:tcPr>
          <w:p w:rsidR="00957816" w:rsidRDefault="00957816">
            <w:pPr>
              <w:pStyle w:val="ConsPlusNormal"/>
            </w:pPr>
          </w:p>
        </w:tc>
        <w:tc>
          <w:tcPr>
            <w:tcW w:w="0" w:type="auto"/>
            <w:gridSpan w:val="3"/>
            <w:vMerge/>
          </w:tcPr>
          <w:p w:rsidR="00957816" w:rsidRDefault="00957816">
            <w:pPr>
              <w:pStyle w:val="ConsPlusNormal"/>
            </w:pPr>
          </w:p>
        </w:tc>
        <w:tc>
          <w:tcPr>
            <w:tcW w:w="0" w:type="auto"/>
            <w:gridSpan w:val="3"/>
            <w:vMerge/>
          </w:tcPr>
          <w:p w:rsidR="00957816" w:rsidRDefault="00957816">
            <w:pPr>
              <w:pStyle w:val="ConsPlusNormal"/>
            </w:pPr>
          </w:p>
        </w:tc>
        <w:tc>
          <w:tcPr>
            <w:tcW w:w="0" w:type="auto"/>
            <w:gridSpan w:val="2"/>
            <w:vMerge/>
          </w:tcPr>
          <w:p w:rsidR="00957816" w:rsidRDefault="00957816">
            <w:pPr>
              <w:pStyle w:val="ConsPlusNormal"/>
            </w:pPr>
          </w:p>
        </w:tc>
        <w:tc>
          <w:tcPr>
            <w:tcW w:w="1417" w:type="dxa"/>
            <w:vMerge w:val="restart"/>
            <w:vAlign w:val="center"/>
          </w:tcPr>
          <w:p w:rsidR="00957816" w:rsidRDefault="00957816">
            <w:pPr>
              <w:pStyle w:val="ConsPlusNormal"/>
              <w:jc w:val="center"/>
            </w:pPr>
            <w:proofErr w:type="gramStart"/>
            <w:r>
              <w:t>наименование</w:t>
            </w:r>
            <w:proofErr w:type="gramEnd"/>
            <w:r>
              <w:t xml:space="preserve"> органа, принявшего документ</w:t>
            </w:r>
          </w:p>
        </w:tc>
        <w:tc>
          <w:tcPr>
            <w:tcW w:w="860" w:type="dxa"/>
            <w:vMerge w:val="restart"/>
            <w:vAlign w:val="center"/>
          </w:tcPr>
          <w:p w:rsidR="00957816" w:rsidRDefault="00957816">
            <w:pPr>
              <w:pStyle w:val="ConsPlusNormal"/>
              <w:jc w:val="center"/>
            </w:pPr>
            <w:proofErr w:type="gramStart"/>
            <w:r>
              <w:t>вид</w:t>
            </w:r>
            <w:proofErr w:type="gramEnd"/>
            <w:r>
              <w:t xml:space="preserve"> документа</w:t>
            </w:r>
          </w:p>
        </w:tc>
        <w:tc>
          <w:tcPr>
            <w:tcW w:w="1328" w:type="dxa"/>
            <w:gridSpan w:val="2"/>
            <w:vAlign w:val="center"/>
          </w:tcPr>
          <w:p w:rsidR="00957816" w:rsidRDefault="00957816">
            <w:pPr>
              <w:pStyle w:val="ConsPlusNormal"/>
              <w:jc w:val="center"/>
            </w:pPr>
            <w:proofErr w:type="gramStart"/>
            <w:r>
              <w:t>реквизиты</w:t>
            </w:r>
            <w:proofErr w:type="gramEnd"/>
            <w:r>
              <w:t xml:space="preserve"> документа</w:t>
            </w:r>
          </w:p>
        </w:tc>
      </w:tr>
      <w:tr w:rsidR="00957816">
        <w:tc>
          <w:tcPr>
            <w:tcW w:w="0" w:type="auto"/>
            <w:vMerge/>
          </w:tcPr>
          <w:p w:rsidR="00957816" w:rsidRDefault="00957816">
            <w:pPr>
              <w:pStyle w:val="ConsPlusNormal"/>
            </w:pPr>
          </w:p>
        </w:tc>
        <w:tc>
          <w:tcPr>
            <w:tcW w:w="0" w:type="auto"/>
            <w:vMerge/>
          </w:tcPr>
          <w:p w:rsidR="00957816" w:rsidRDefault="00957816">
            <w:pPr>
              <w:pStyle w:val="ConsPlusNormal"/>
            </w:pPr>
          </w:p>
        </w:tc>
        <w:tc>
          <w:tcPr>
            <w:tcW w:w="0" w:type="auto"/>
            <w:vMerge/>
          </w:tcPr>
          <w:p w:rsidR="00957816" w:rsidRDefault="00957816">
            <w:pPr>
              <w:pStyle w:val="ConsPlusNormal"/>
            </w:pPr>
          </w:p>
        </w:tc>
        <w:tc>
          <w:tcPr>
            <w:tcW w:w="0" w:type="auto"/>
            <w:vMerge/>
          </w:tcPr>
          <w:p w:rsidR="00957816" w:rsidRDefault="00957816">
            <w:pPr>
              <w:pStyle w:val="ConsPlusNormal"/>
            </w:pPr>
          </w:p>
        </w:tc>
        <w:tc>
          <w:tcPr>
            <w:tcW w:w="0" w:type="auto"/>
            <w:vMerge/>
          </w:tcPr>
          <w:p w:rsidR="00957816" w:rsidRDefault="00957816">
            <w:pPr>
              <w:pStyle w:val="ConsPlusNormal"/>
            </w:pPr>
          </w:p>
        </w:tc>
        <w:tc>
          <w:tcPr>
            <w:tcW w:w="907" w:type="dxa"/>
            <w:vAlign w:val="center"/>
          </w:tcPr>
          <w:p w:rsidR="00957816" w:rsidRDefault="00957816">
            <w:pPr>
              <w:pStyle w:val="ConsPlusNormal"/>
              <w:jc w:val="center"/>
            </w:pPr>
            <w:proofErr w:type="gramStart"/>
            <w:r>
              <w:t>полное</w:t>
            </w:r>
            <w:proofErr w:type="gramEnd"/>
            <w:r>
              <w:t xml:space="preserve"> наименование</w:t>
            </w:r>
          </w:p>
        </w:tc>
        <w:tc>
          <w:tcPr>
            <w:tcW w:w="736" w:type="dxa"/>
            <w:vAlign w:val="center"/>
          </w:tcPr>
          <w:p w:rsidR="00957816" w:rsidRDefault="00957816">
            <w:pPr>
              <w:pStyle w:val="ConsPlusNormal"/>
              <w:jc w:val="center"/>
            </w:pPr>
            <w:r>
              <w:t>ОГРН</w:t>
            </w:r>
          </w:p>
        </w:tc>
        <w:tc>
          <w:tcPr>
            <w:tcW w:w="628" w:type="dxa"/>
            <w:vAlign w:val="center"/>
          </w:tcPr>
          <w:p w:rsidR="00957816" w:rsidRDefault="00957816">
            <w:pPr>
              <w:pStyle w:val="ConsPlusNormal"/>
              <w:jc w:val="center"/>
            </w:pPr>
            <w:r>
              <w:t>ИНН</w:t>
            </w:r>
          </w:p>
        </w:tc>
        <w:tc>
          <w:tcPr>
            <w:tcW w:w="907" w:type="dxa"/>
            <w:vAlign w:val="center"/>
          </w:tcPr>
          <w:p w:rsidR="00957816" w:rsidRDefault="00957816">
            <w:pPr>
              <w:pStyle w:val="ConsPlusNormal"/>
              <w:jc w:val="center"/>
            </w:pPr>
            <w:proofErr w:type="gramStart"/>
            <w:r>
              <w:t>полное</w:t>
            </w:r>
            <w:proofErr w:type="gramEnd"/>
            <w:r>
              <w:t xml:space="preserve"> наименование</w:t>
            </w:r>
          </w:p>
        </w:tc>
        <w:tc>
          <w:tcPr>
            <w:tcW w:w="736" w:type="dxa"/>
            <w:vAlign w:val="center"/>
          </w:tcPr>
          <w:p w:rsidR="00957816" w:rsidRDefault="00957816">
            <w:pPr>
              <w:pStyle w:val="ConsPlusNormal"/>
              <w:jc w:val="center"/>
            </w:pPr>
            <w:r>
              <w:t>ОГРН</w:t>
            </w:r>
          </w:p>
        </w:tc>
        <w:tc>
          <w:tcPr>
            <w:tcW w:w="628" w:type="dxa"/>
            <w:vAlign w:val="center"/>
          </w:tcPr>
          <w:p w:rsidR="00957816" w:rsidRDefault="00957816">
            <w:pPr>
              <w:pStyle w:val="ConsPlusNormal"/>
              <w:jc w:val="center"/>
            </w:pPr>
            <w:r>
              <w:t>ИНН</w:t>
            </w:r>
          </w:p>
        </w:tc>
        <w:tc>
          <w:tcPr>
            <w:tcW w:w="1077" w:type="dxa"/>
            <w:vAlign w:val="center"/>
          </w:tcPr>
          <w:p w:rsidR="00957816" w:rsidRDefault="00957816">
            <w:pPr>
              <w:pStyle w:val="ConsPlusNormal"/>
              <w:jc w:val="center"/>
            </w:pPr>
            <w:proofErr w:type="gramStart"/>
            <w:r>
              <w:t>дата</w:t>
            </w:r>
            <w:proofErr w:type="gramEnd"/>
            <w:r>
              <w:t xml:space="preserve"> заключения договора</w:t>
            </w:r>
          </w:p>
        </w:tc>
        <w:tc>
          <w:tcPr>
            <w:tcW w:w="1077" w:type="dxa"/>
            <w:vAlign w:val="center"/>
          </w:tcPr>
          <w:p w:rsidR="00957816" w:rsidRDefault="00957816">
            <w:pPr>
              <w:pStyle w:val="ConsPlusNormal"/>
              <w:jc w:val="center"/>
            </w:pPr>
            <w:proofErr w:type="gramStart"/>
            <w:r>
              <w:t>дата</w:t>
            </w:r>
            <w:proofErr w:type="gramEnd"/>
            <w:r>
              <w:t xml:space="preserve"> окончания действия договора</w:t>
            </w:r>
          </w:p>
        </w:tc>
        <w:tc>
          <w:tcPr>
            <w:tcW w:w="0" w:type="auto"/>
            <w:vMerge/>
          </w:tcPr>
          <w:p w:rsidR="00957816" w:rsidRDefault="00957816">
            <w:pPr>
              <w:pStyle w:val="ConsPlusNormal"/>
            </w:pPr>
          </w:p>
        </w:tc>
        <w:tc>
          <w:tcPr>
            <w:tcW w:w="0" w:type="auto"/>
            <w:vMerge/>
          </w:tcPr>
          <w:p w:rsidR="00957816" w:rsidRDefault="00957816">
            <w:pPr>
              <w:pStyle w:val="ConsPlusNormal"/>
            </w:pPr>
          </w:p>
        </w:tc>
        <w:tc>
          <w:tcPr>
            <w:tcW w:w="568" w:type="dxa"/>
            <w:vAlign w:val="center"/>
          </w:tcPr>
          <w:p w:rsidR="00957816" w:rsidRDefault="00957816">
            <w:pPr>
              <w:pStyle w:val="ConsPlusNormal"/>
              <w:jc w:val="center"/>
            </w:pPr>
            <w:proofErr w:type="gramStart"/>
            <w:r>
              <w:t>дата</w:t>
            </w:r>
            <w:proofErr w:type="gramEnd"/>
          </w:p>
        </w:tc>
        <w:tc>
          <w:tcPr>
            <w:tcW w:w="760" w:type="dxa"/>
            <w:vAlign w:val="center"/>
          </w:tcPr>
          <w:p w:rsidR="00957816" w:rsidRDefault="00957816">
            <w:pPr>
              <w:pStyle w:val="ConsPlusNormal"/>
              <w:jc w:val="center"/>
            </w:pPr>
            <w:proofErr w:type="gramStart"/>
            <w:r>
              <w:t>номер</w:t>
            </w:r>
            <w:proofErr w:type="gramEnd"/>
          </w:p>
        </w:tc>
      </w:tr>
      <w:tr w:rsidR="00957816">
        <w:tc>
          <w:tcPr>
            <w:tcW w:w="460" w:type="dxa"/>
            <w:vAlign w:val="center"/>
          </w:tcPr>
          <w:p w:rsidR="00957816" w:rsidRDefault="00957816">
            <w:pPr>
              <w:pStyle w:val="ConsPlusNormal"/>
              <w:jc w:val="center"/>
            </w:pPr>
            <w:r>
              <w:t>1</w:t>
            </w:r>
          </w:p>
        </w:tc>
        <w:tc>
          <w:tcPr>
            <w:tcW w:w="1474" w:type="dxa"/>
            <w:vAlign w:val="center"/>
          </w:tcPr>
          <w:p w:rsidR="00957816" w:rsidRDefault="00957816">
            <w:pPr>
              <w:pStyle w:val="ConsPlusNormal"/>
              <w:jc w:val="center"/>
            </w:pPr>
            <w:r>
              <w:t>2</w:t>
            </w:r>
          </w:p>
        </w:tc>
        <w:tc>
          <w:tcPr>
            <w:tcW w:w="1191" w:type="dxa"/>
            <w:vAlign w:val="center"/>
          </w:tcPr>
          <w:p w:rsidR="00957816" w:rsidRDefault="00957816">
            <w:pPr>
              <w:pStyle w:val="ConsPlusNormal"/>
              <w:jc w:val="center"/>
            </w:pPr>
            <w:r>
              <w:t>3</w:t>
            </w:r>
          </w:p>
        </w:tc>
        <w:tc>
          <w:tcPr>
            <w:tcW w:w="1020" w:type="dxa"/>
            <w:vAlign w:val="center"/>
          </w:tcPr>
          <w:p w:rsidR="00957816" w:rsidRDefault="00957816">
            <w:pPr>
              <w:pStyle w:val="ConsPlusNormal"/>
              <w:jc w:val="center"/>
            </w:pPr>
            <w:r>
              <w:t>4</w:t>
            </w:r>
          </w:p>
        </w:tc>
        <w:tc>
          <w:tcPr>
            <w:tcW w:w="1644" w:type="dxa"/>
            <w:vAlign w:val="center"/>
          </w:tcPr>
          <w:p w:rsidR="00957816" w:rsidRDefault="00957816">
            <w:pPr>
              <w:pStyle w:val="ConsPlusNormal"/>
              <w:jc w:val="center"/>
            </w:pPr>
            <w:r>
              <w:t>5</w:t>
            </w:r>
          </w:p>
        </w:tc>
        <w:tc>
          <w:tcPr>
            <w:tcW w:w="907" w:type="dxa"/>
            <w:vAlign w:val="center"/>
          </w:tcPr>
          <w:p w:rsidR="00957816" w:rsidRDefault="00957816">
            <w:pPr>
              <w:pStyle w:val="ConsPlusNormal"/>
              <w:jc w:val="center"/>
            </w:pPr>
            <w:r>
              <w:t>6</w:t>
            </w:r>
          </w:p>
        </w:tc>
        <w:tc>
          <w:tcPr>
            <w:tcW w:w="736" w:type="dxa"/>
            <w:vAlign w:val="center"/>
          </w:tcPr>
          <w:p w:rsidR="00957816" w:rsidRDefault="00957816">
            <w:pPr>
              <w:pStyle w:val="ConsPlusNormal"/>
              <w:jc w:val="center"/>
            </w:pPr>
            <w:r>
              <w:t>7</w:t>
            </w:r>
          </w:p>
        </w:tc>
        <w:tc>
          <w:tcPr>
            <w:tcW w:w="628" w:type="dxa"/>
            <w:vAlign w:val="center"/>
          </w:tcPr>
          <w:p w:rsidR="00957816" w:rsidRDefault="00957816">
            <w:pPr>
              <w:pStyle w:val="ConsPlusNormal"/>
              <w:jc w:val="center"/>
            </w:pPr>
            <w:r>
              <w:t>8</w:t>
            </w:r>
          </w:p>
        </w:tc>
        <w:tc>
          <w:tcPr>
            <w:tcW w:w="907" w:type="dxa"/>
            <w:vAlign w:val="center"/>
          </w:tcPr>
          <w:p w:rsidR="00957816" w:rsidRDefault="00957816">
            <w:pPr>
              <w:pStyle w:val="ConsPlusNormal"/>
              <w:jc w:val="center"/>
            </w:pPr>
            <w:r>
              <w:t>9</w:t>
            </w:r>
          </w:p>
        </w:tc>
        <w:tc>
          <w:tcPr>
            <w:tcW w:w="736" w:type="dxa"/>
            <w:vAlign w:val="center"/>
          </w:tcPr>
          <w:p w:rsidR="00957816" w:rsidRDefault="00957816">
            <w:pPr>
              <w:pStyle w:val="ConsPlusNormal"/>
              <w:jc w:val="center"/>
            </w:pPr>
            <w:r>
              <w:t>10</w:t>
            </w:r>
          </w:p>
        </w:tc>
        <w:tc>
          <w:tcPr>
            <w:tcW w:w="628" w:type="dxa"/>
            <w:vAlign w:val="center"/>
          </w:tcPr>
          <w:p w:rsidR="00957816" w:rsidRDefault="00957816">
            <w:pPr>
              <w:pStyle w:val="ConsPlusNormal"/>
              <w:jc w:val="center"/>
            </w:pPr>
            <w:r>
              <w:t>11</w:t>
            </w:r>
          </w:p>
        </w:tc>
        <w:tc>
          <w:tcPr>
            <w:tcW w:w="1077" w:type="dxa"/>
            <w:vAlign w:val="center"/>
          </w:tcPr>
          <w:p w:rsidR="00957816" w:rsidRDefault="00957816">
            <w:pPr>
              <w:pStyle w:val="ConsPlusNormal"/>
              <w:jc w:val="center"/>
            </w:pPr>
            <w:r>
              <w:t>12</w:t>
            </w:r>
          </w:p>
        </w:tc>
        <w:tc>
          <w:tcPr>
            <w:tcW w:w="1077" w:type="dxa"/>
            <w:vAlign w:val="center"/>
          </w:tcPr>
          <w:p w:rsidR="00957816" w:rsidRDefault="00957816">
            <w:pPr>
              <w:pStyle w:val="ConsPlusNormal"/>
              <w:jc w:val="center"/>
            </w:pPr>
            <w:r>
              <w:t>13</w:t>
            </w:r>
          </w:p>
        </w:tc>
        <w:tc>
          <w:tcPr>
            <w:tcW w:w="1417" w:type="dxa"/>
            <w:vAlign w:val="center"/>
          </w:tcPr>
          <w:p w:rsidR="00957816" w:rsidRDefault="00957816">
            <w:pPr>
              <w:pStyle w:val="ConsPlusNormal"/>
              <w:jc w:val="center"/>
            </w:pPr>
            <w:r>
              <w:t>14</w:t>
            </w:r>
          </w:p>
        </w:tc>
        <w:tc>
          <w:tcPr>
            <w:tcW w:w="860" w:type="dxa"/>
            <w:vAlign w:val="center"/>
          </w:tcPr>
          <w:p w:rsidR="00957816" w:rsidRDefault="00957816">
            <w:pPr>
              <w:pStyle w:val="ConsPlusNormal"/>
              <w:jc w:val="center"/>
            </w:pPr>
            <w:r>
              <w:t>15</w:t>
            </w:r>
          </w:p>
        </w:tc>
        <w:tc>
          <w:tcPr>
            <w:tcW w:w="568" w:type="dxa"/>
            <w:vAlign w:val="center"/>
          </w:tcPr>
          <w:p w:rsidR="00957816" w:rsidRDefault="00957816">
            <w:pPr>
              <w:pStyle w:val="ConsPlusNormal"/>
              <w:jc w:val="center"/>
            </w:pPr>
            <w:r>
              <w:t>16</w:t>
            </w:r>
          </w:p>
        </w:tc>
        <w:tc>
          <w:tcPr>
            <w:tcW w:w="760" w:type="dxa"/>
            <w:vAlign w:val="center"/>
          </w:tcPr>
          <w:p w:rsidR="00957816" w:rsidRDefault="00957816">
            <w:pPr>
              <w:pStyle w:val="ConsPlusNormal"/>
              <w:jc w:val="center"/>
            </w:pPr>
            <w:r>
              <w:t>17</w:t>
            </w:r>
          </w:p>
        </w:tc>
      </w:tr>
      <w:tr w:rsidR="00957816">
        <w:tc>
          <w:tcPr>
            <w:tcW w:w="460" w:type="dxa"/>
          </w:tcPr>
          <w:p w:rsidR="00957816" w:rsidRDefault="00957816">
            <w:pPr>
              <w:pStyle w:val="ConsPlusNormal"/>
            </w:pPr>
          </w:p>
        </w:tc>
        <w:tc>
          <w:tcPr>
            <w:tcW w:w="1474" w:type="dxa"/>
          </w:tcPr>
          <w:p w:rsidR="00957816" w:rsidRDefault="00957816">
            <w:pPr>
              <w:pStyle w:val="ConsPlusNormal"/>
            </w:pPr>
          </w:p>
        </w:tc>
        <w:tc>
          <w:tcPr>
            <w:tcW w:w="1191" w:type="dxa"/>
          </w:tcPr>
          <w:p w:rsidR="00957816" w:rsidRDefault="00957816">
            <w:pPr>
              <w:pStyle w:val="ConsPlusNormal"/>
            </w:pPr>
          </w:p>
        </w:tc>
        <w:tc>
          <w:tcPr>
            <w:tcW w:w="1020" w:type="dxa"/>
          </w:tcPr>
          <w:p w:rsidR="00957816" w:rsidRDefault="00957816">
            <w:pPr>
              <w:pStyle w:val="ConsPlusNormal"/>
            </w:pPr>
          </w:p>
        </w:tc>
        <w:tc>
          <w:tcPr>
            <w:tcW w:w="1644" w:type="dxa"/>
          </w:tcPr>
          <w:p w:rsidR="00957816" w:rsidRDefault="00957816">
            <w:pPr>
              <w:pStyle w:val="ConsPlusNormal"/>
            </w:pPr>
          </w:p>
        </w:tc>
        <w:tc>
          <w:tcPr>
            <w:tcW w:w="907" w:type="dxa"/>
          </w:tcPr>
          <w:p w:rsidR="00957816" w:rsidRDefault="00957816">
            <w:pPr>
              <w:pStyle w:val="ConsPlusNormal"/>
            </w:pPr>
          </w:p>
        </w:tc>
        <w:tc>
          <w:tcPr>
            <w:tcW w:w="736" w:type="dxa"/>
          </w:tcPr>
          <w:p w:rsidR="00957816" w:rsidRDefault="00957816">
            <w:pPr>
              <w:pStyle w:val="ConsPlusNormal"/>
            </w:pPr>
          </w:p>
        </w:tc>
        <w:tc>
          <w:tcPr>
            <w:tcW w:w="628" w:type="dxa"/>
          </w:tcPr>
          <w:p w:rsidR="00957816" w:rsidRDefault="00957816">
            <w:pPr>
              <w:pStyle w:val="ConsPlusNormal"/>
            </w:pPr>
          </w:p>
        </w:tc>
        <w:tc>
          <w:tcPr>
            <w:tcW w:w="907" w:type="dxa"/>
          </w:tcPr>
          <w:p w:rsidR="00957816" w:rsidRDefault="00957816">
            <w:pPr>
              <w:pStyle w:val="ConsPlusNormal"/>
            </w:pPr>
          </w:p>
        </w:tc>
        <w:tc>
          <w:tcPr>
            <w:tcW w:w="736" w:type="dxa"/>
          </w:tcPr>
          <w:p w:rsidR="00957816" w:rsidRDefault="00957816">
            <w:pPr>
              <w:pStyle w:val="ConsPlusNormal"/>
            </w:pPr>
          </w:p>
        </w:tc>
        <w:tc>
          <w:tcPr>
            <w:tcW w:w="628" w:type="dxa"/>
          </w:tcPr>
          <w:p w:rsidR="00957816" w:rsidRDefault="00957816">
            <w:pPr>
              <w:pStyle w:val="ConsPlusNormal"/>
            </w:pPr>
          </w:p>
        </w:tc>
        <w:tc>
          <w:tcPr>
            <w:tcW w:w="1077" w:type="dxa"/>
          </w:tcPr>
          <w:p w:rsidR="00957816" w:rsidRDefault="00957816">
            <w:pPr>
              <w:pStyle w:val="ConsPlusNormal"/>
            </w:pPr>
          </w:p>
        </w:tc>
        <w:tc>
          <w:tcPr>
            <w:tcW w:w="1077" w:type="dxa"/>
          </w:tcPr>
          <w:p w:rsidR="00957816" w:rsidRDefault="00957816">
            <w:pPr>
              <w:pStyle w:val="ConsPlusNormal"/>
            </w:pPr>
          </w:p>
        </w:tc>
        <w:tc>
          <w:tcPr>
            <w:tcW w:w="1417" w:type="dxa"/>
          </w:tcPr>
          <w:p w:rsidR="00957816" w:rsidRDefault="00957816">
            <w:pPr>
              <w:pStyle w:val="ConsPlusNormal"/>
            </w:pPr>
          </w:p>
        </w:tc>
        <w:tc>
          <w:tcPr>
            <w:tcW w:w="860" w:type="dxa"/>
          </w:tcPr>
          <w:p w:rsidR="00957816" w:rsidRDefault="00957816">
            <w:pPr>
              <w:pStyle w:val="ConsPlusNormal"/>
            </w:pPr>
          </w:p>
        </w:tc>
        <w:tc>
          <w:tcPr>
            <w:tcW w:w="568" w:type="dxa"/>
          </w:tcPr>
          <w:p w:rsidR="00957816" w:rsidRDefault="00957816">
            <w:pPr>
              <w:pStyle w:val="ConsPlusNormal"/>
            </w:pPr>
          </w:p>
        </w:tc>
        <w:tc>
          <w:tcPr>
            <w:tcW w:w="760" w:type="dxa"/>
          </w:tcPr>
          <w:p w:rsidR="00957816" w:rsidRDefault="00957816">
            <w:pPr>
              <w:pStyle w:val="ConsPlusNormal"/>
            </w:pPr>
          </w:p>
        </w:tc>
      </w:tr>
      <w:tr w:rsidR="00957816">
        <w:tc>
          <w:tcPr>
            <w:tcW w:w="460" w:type="dxa"/>
          </w:tcPr>
          <w:p w:rsidR="00957816" w:rsidRDefault="00957816">
            <w:pPr>
              <w:pStyle w:val="ConsPlusNormal"/>
            </w:pPr>
          </w:p>
        </w:tc>
        <w:tc>
          <w:tcPr>
            <w:tcW w:w="1474" w:type="dxa"/>
          </w:tcPr>
          <w:p w:rsidR="00957816" w:rsidRDefault="00957816">
            <w:pPr>
              <w:pStyle w:val="ConsPlusNormal"/>
            </w:pPr>
          </w:p>
        </w:tc>
        <w:tc>
          <w:tcPr>
            <w:tcW w:w="1191" w:type="dxa"/>
          </w:tcPr>
          <w:p w:rsidR="00957816" w:rsidRDefault="00957816">
            <w:pPr>
              <w:pStyle w:val="ConsPlusNormal"/>
            </w:pPr>
          </w:p>
        </w:tc>
        <w:tc>
          <w:tcPr>
            <w:tcW w:w="1020" w:type="dxa"/>
          </w:tcPr>
          <w:p w:rsidR="00957816" w:rsidRDefault="00957816">
            <w:pPr>
              <w:pStyle w:val="ConsPlusNormal"/>
            </w:pPr>
          </w:p>
        </w:tc>
        <w:tc>
          <w:tcPr>
            <w:tcW w:w="1644" w:type="dxa"/>
          </w:tcPr>
          <w:p w:rsidR="00957816" w:rsidRDefault="00957816">
            <w:pPr>
              <w:pStyle w:val="ConsPlusNormal"/>
            </w:pPr>
          </w:p>
        </w:tc>
        <w:tc>
          <w:tcPr>
            <w:tcW w:w="907" w:type="dxa"/>
          </w:tcPr>
          <w:p w:rsidR="00957816" w:rsidRDefault="00957816">
            <w:pPr>
              <w:pStyle w:val="ConsPlusNormal"/>
            </w:pPr>
          </w:p>
        </w:tc>
        <w:tc>
          <w:tcPr>
            <w:tcW w:w="736" w:type="dxa"/>
          </w:tcPr>
          <w:p w:rsidR="00957816" w:rsidRDefault="00957816">
            <w:pPr>
              <w:pStyle w:val="ConsPlusNormal"/>
            </w:pPr>
          </w:p>
        </w:tc>
        <w:tc>
          <w:tcPr>
            <w:tcW w:w="628" w:type="dxa"/>
          </w:tcPr>
          <w:p w:rsidR="00957816" w:rsidRDefault="00957816">
            <w:pPr>
              <w:pStyle w:val="ConsPlusNormal"/>
            </w:pPr>
          </w:p>
        </w:tc>
        <w:tc>
          <w:tcPr>
            <w:tcW w:w="907" w:type="dxa"/>
          </w:tcPr>
          <w:p w:rsidR="00957816" w:rsidRDefault="00957816">
            <w:pPr>
              <w:pStyle w:val="ConsPlusNormal"/>
            </w:pPr>
          </w:p>
        </w:tc>
        <w:tc>
          <w:tcPr>
            <w:tcW w:w="736" w:type="dxa"/>
          </w:tcPr>
          <w:p w:rsidR="00957816" w:rsidRDefault="00957816">
            <w:pPr>
              <w:pStyle w:val="ConsPlusNormal"/>
            </w:pPr>
          </w:p>
        </w:tc>
        <w:tc>
          <w:tcPr>
            <w:tcW w:w="628" w:type="dxa"/>
          </w:tcPr>
          <w:p w:rsidR="00957816" w:rsidRDefault="00957816">
            <w:pPr>
              <w:pStyle w:val="ConsPlusNormal"/>
            </w:pPr>
          </w:p>
        </w:tc>
        <w:tc>
          <w:tcPr>
            <w:tcW w:w="1077" w:type="dxa"/>
          </w:tcPr>
          <w:p w:rsidR="00957816" w:rsidRDefault="00957816">
            <w:pPr>
              <w:pStyle w:val="ConsPlusNormal"/>
            </w:pPr>
          </w:p>
        </w:tc>
        <w:tc>
          <w:tcPr>
            <w:tcW w:w="1077" w:type="dxa"/>
          </w:tcPr>
          <w:p w:rsidR="00957816" w:rsidRDefault="00957816">
            <w:pPr>
              <w:pStyle w:val="ConsPlusNormal"/>
            </w:pPr>
          </w:p>
        </w:tc>
        <w:tc>
          <w:tcPr>
            <w:tcW w:w="1417" w:type="dxa"/>
          </w:tcPr>
          <w:p w:rsidR="00957816" w:rsidRDefault="00957816">
            <w:pPr>
              <w:pStyle w:val="ConsPlusNormal"/>
            </w:pPr>
          </w:p>
        </w:tc>
        <w:tc>
          <w:tcPr>
            <w:tcW w:w="860" w:type="dxa"/>
          </w:tcPr>
          <w:p w:rsidR="00957816" w:rsidRDefault="00957816">
            <w:pPr>
              <w:pStyle w:val="ConsPlusNormal"/>
            </w:pPr>
          </w:p>
        </w:tc>
        <w:tc>
          <w:tcPr>
            <w:tcW w:w="568" w:type="dxa"/>
          </w:tcPr>
          <w:p w:rsidR="00957816" w:rsidRDefault="00957816">
            <w:pPr>
              <w:pStyle w:val="ConsPlusNormal"/>
            </w:pPr>
          </w:p>
        </w:tc>
        <w:tc>
          <w:tcPr>
            <w:tcW w:w="760" w:type="dxa"/>
          </w:tcPr>
          <w:p w:rsidR="00957816" w:rsidRDefault="00957816">
            <w:pPr>
              <w:pStyle w:val="ConsPlusNormal"/>
            </w:pPr>
          </w:p>
        </w:tc>
      </w:tr>
    </w:tbl>
    <w:p w:rsidR="00957816" w:rsidRDefault="00957816">
      <w:pPr>
        <w:pStyle w:val="ConsPlusNormal"/>
        <w:sectPr w:rsidR="00957816">
          <w:pgSz w:w="16838" w:h="11905" w:orient="landscape"/>
          <w:pgMar w:top="1701" w:right="397" w:bottom="850" w:left="397" w:header="0" w:footer="0" w:gutter="0"/>
          <w:cols w:space="720"/>
          <w:titlePg/>
        </w:sectPr>
      </w:pPr>
    </w:p>
    <w:p w:rsidR="00957816" w:rsidRDefault="00957816">
      <w:pPr>
        <w:pStyle w:val="ConsPlusNormal"/>
        <w:jc w:val="both"/>
      </w:pPr>
    </w:p>
    <w:p w:rsidR="00957816" w:rsidRDefault="00957816">
      <w:pPr>
        <w:pStyle w:val="ConsPlusNormal"/>
        <w:jc w:val="both"/>
      </w:pPr>
    </w:p>
    <w:p w:rsidR="00957816" w:rsidRDefault="00957816">
      <w:pPr>
        <w:pStyle w:val="ConsPlusNormal"/>
        <w:jc w:val="both"/>
      </w:pPr>
    </w:p>
    <w:p w:rsidR="00957816" w:rsidRDefault="00957816">
      <w:pPr>
        <w:pStyle w:val="ConsPlusNormal"/>
        <w:jc w:val="both"/>
      </w:pPr>
    </w:p>
    <w:p w:rsidR="00957816" w:rsidRDefault="00957816">
      <w:pPr>
        <w:pStyle w:val="ConsPlusNormal"/>
        <w:jc w:val="both"/>
      </w:pPr>
    </w:p>
    <w:p w:rsidR="00957816" w:rsidRDefault="00957816">
      <w:pPr>
        <w:pStyle w:val="ConsPlusNormal"/>
        <w:jc w:val="right"/>
        <w:outlineLvl w:val="0"/>
      </w:pPr>
      <w:r>
        <w:t>УТВЕРЖДЕНЫ</w:t>
      </w:r>
    </w:p>
    <w:p w:rsidR="00957816" w:rsidRDefault="00957816">
      <w:pPr>
        <w:pStyle w:val="ConsPlusNormal"/>
        <w:jc w:val="right"/>
      </w:pPr>
      <w:proofErr w:type="gramStart"/>
      <w:r>
        <w:t>постановлением</w:t>
      </w:r>
      <w:proofErr w:type="gramEnd"/>
    </w:p>
    <w:p w:rsidR="00957816" w:rsidRDefault="00957816">
      <w:pPr>
        <w:pStyle w:val="ConsPlusNormal"/>
        <w:jc w:val="right"/>
      </w:pPr>
      <w:r>
        <w:t>Правительства</w:t>
      </w:r>
    </w:p>
    <w:p w:rsidR="00957816" w:rsidRDefault="00957816">
      <w:pPr>
        <w:pStyle w:val="ConsPlusNormal"/>
        <w:jc w:val="right"/>
      </w:pPr>
      <w:r>
        <w:t>Пермского края</w:t>
      </w:r>
    </w:p>
    <w:p w:rsidR="00957816" w:rsidRDefault="00957816">
      <w:pPr>
        <w:pStyle w:val="ConsPlusNormal"/>
        <w:jc w:val="right"/>
      </w:pPr>
      <w:proofErr w:type="gramStart"/>
      <w:r>
        <w:t>от</w:t>
      </w:r>
      <w:proofErr w:type="gramEnd"/>
      <w:r>
        <w:t xml:space="preserve"> 27.11.2024 N 944-п</w:t>
      </w:r>
    </w:p>
    <w:p w:rsidR="00957816" w:rsidRDefault="00957816">
      <w:pPr>
        <w:pStyle w:val="ConsPlusNormal"/>
        <w:jc w:val="both"/>
      </w:pPr>
    </w:p>
    <w:p w:rsidR="00957816" w:rsidRDefault="00957816">
      <w:pPr>
        <w:pStyle w:val="ConsPlusTitle"/>
        <w:jc w:val="center"/>
      </w:pPr>
      <w:bookmarkStart w:id="4" w:name="P198"/>
      <w:bookmarkEnd w:id="4"/>
      <w:r>
        <w:t>ПОРЯДОК И УСЛОВИЯ</w:t>
      </w:r>
    </w:p>
    <w:p w:rsidR="00957816" w:rsidRDefault="00957816">
      <w:pPr>
        <w:pStyle w:val="ConsPlusTitle"/>
        <w:jc w:val="center"/>
      </w:pPr>
      <w:r>
        <w:t>ПРЕДОСТАВЛЕНИЯ СОЦИАЛЬНО ОРИЕНТИРОВАННЫМ НЕКОММЕРЧЕСКИМ</w:t>
      </w:r>
    </w:p>
    <w:p w:rsidR="00957816" w:rsidRDefault="00957816">
      <w:pPr>
        <w:pStyle w:val="ConsPlusTitle"/>
        <w:jc w:val="center"/>
      </w:pPr>
      <w:r>
        <w:t>ОРГАНИЗАЦИЯМ ГОСУДАРСТВЕННОГО ИМУЩЕСТВА ПЕРМСКОГО КРАЯ,</w:t>
      </w:r>
    </w:p>
    <w:p w:rsidR="00957816" w:rsidRDefault="00957816">
      <w:pPr>
        <w:pStyle w:val="ConsPlusTitle"/>
        <w:jc w:val="center"/>
      </w:pPr>
      <w:r>
        <w:t>СВОБОДНОГО ОТ ПРАВ ТРЕТЬИХ ЛИЦ (ЗА ИСКЛЮЧЕНИЕМ ИМУЩЕСТВЕННЫХ</w:t>
      </w:r>
    </w:p>
    <w:p w:rsidR="00957816" w:rsidRDefault="00957816">
      <w:pPr>
        <w:pStyle w:val="ConsPlusTitle"/>
        <w:jc w:val="center"/>
      </w:pPr>
      <w:r>
        <w:t>ПРАВ НЕКОММЕРЧЕСКИХ ОРГАНИЗАЦИЙ), ВО ВЛАДЕНИЕ И (ИЛИ)</w:t>
      </w:r>
    </w:p>
    <w:p w:rsidR="00957816" w:rsidRDefault="00957816">
      <w:pPr>
        <w:pStyle w:val="ConsPlusTitle"/>
        <w:jc w:val="center"/>
      </w:pPr>
      <w:r>
        <w:t>ПОЛЬЗОВАНИЕ НА ДОЛГОСРОЧНОЙ ОСНОВЕ</w:t>
      </w:r>
    </w:p>
    <w:p w:rsidR="00957816" w:rsidRDefault="00957816">
      <w:pPr>
        <w:pStyle w:val="ConsPlusNormal"/>
        <w:jc w:val="both"/>
      </w:pPr>
    </w:p>
    <w:p w:rsidR="00957816" w:rsidRDefault="00957816">
      <w:pPr>
        <w:pStyle w:val="ConsPlusTitle"/>
        <w:jc w:val="center"/>
        <w:outlineLvl w:val="1"/>
      </w:pPr>
      <w:r>
        <w:t>I. Общие положения</w:t>
      </w:r>
    </w:p>
    <w:p w:rsidR="00957816" w:rsidRDefault="00957816">
      <w:pPr>
        <w:pStyle w:val="ConsPlusNormal"/>
        <w:jc w:val="both"/>
      </w:pPr>
    </w:p>
    <w:p w:rsidR="00957816" w:rsidRDefault="00957816">
      <w:pPr>
        <w:pStyle w:val="ConsPlusNormal"/>
        <w:ind w:firstLine="540"/>
        <w:jc w:val="both"/>
      </w:pPr>
      <w:r>
        <w:t>1.1. Настоящие Порядок и условия определяют условия и порядок предоставления во владение и (или) пользование на долгосрочной основе (в том числе по льготным ставкам арендной платы) социально ориентированным некоммерческим организациям (далее - организация) государственного имущества Пермского края, свободного от прав третьих лиц (за исключением имущественных прав некоммерческих организаций), включенного в перечень государственного имущества Пермского края, свободного от прав третьих лиц (за исключением имущественных прав некоммерческих организаций) (далее соответственно - Перечень, Имущество).</w:t>
      </w:r>
    </w:p>
    <w:p w:rsidR="00957816" w:rsidRDefault="00957816">
      <w:pPr>
        <w:pStyle w:val="ConsPlusNormal"/>
        <w:spacing w:before="220"/>
        <w:ind w:firstLine="540"/>
        <w:jc w:val="both"/>
      </w:pPr>
      <w:r>
        <w:t>1.2. Имущество предоставляется организациям во владение и (или) пользование правообладателем Имущества, а именно исполнительным органом государственной власти Пермского края, осуществляющим в пределах своей компетенции функции по управлению и распоряжению Имуществом в отношении имущества казны Пермского края (далее - уполномоченный орган).</w:t>
      </w:r>
    </w:p>
    <w:p w:rsidR="00957816" w:rsidRDefault="00957816">
      <w:pPr>
        <w:pStyle w:val="ConsPlusNormal"/>
        <w:spacing w:before="220"/>
        <w:ind w:firstLine="540"/>
        <w:jc w:val="both"/>
      </w:pPr>
      <w:r>
        <w:t xml:space="preserve">1.3. Предоставление Имущества организациям во владение и (или) пользование осуществляется без торгов в соответствии со </w:t>
      </w:r>
      <w:hyperlink r:id="rId9">
        <w:r>
          <w:rPr>
            <w:color w:val="0000FF"/>
          </w:rPr>
          <w:t>статьей 17.1</w:t>
        </w:r>
      </w:hyperlink>
      <w:r>
        <w:t xml:space="preserve"> Федерального закона от 26 июля 2006 г. N 135-ФЗ "О защите конкуренции" (далее - Федеральный закон N 135-ФЗ) по договору безвозмездного пользования Имуществом или договору аренды Имущества.</w:t>
      </w:r>
    </w:p>
    <w:p w:rsidR="00957816" w:rsidRDefault="00957816">
      <w:pPr>
        <w:pStyle w:val="ConsPlusNormal"/>
        <w:spacing w:before="220"/>
        <w:ind w:firstLine="540"/>
        <w:jc w:val="both"/>
      </w:pPr>
      <w:r>
        <w:t xml:space="preserve">1.4. В случае если Имущество относится к объектам культурного наследия (памятникам истории и культуры) народов Российской Федерации, предоставление Имущества организациям во владение и (или) пользование осуществляется с учетом положений </w:t>
      </w:r>
      <w:hyperlink r:id="rId10">
        <w:r>
          <w:rPr>
            <w:color w:val="0000FF"/>
          </w:rPr>
          <w:t>статей 50.1</w:t>
        </w:r>
      </w:hyperlink>
      <w:r>
        <w:t xml:space="preserve">, </w:t>
      </w:r>
      <w:hyperlink r:id="rId11">
        <w:r>
          <w:rPr>
            <w:color w:val="0000FF"/>
          </w:rPr>
          <w:t>52.1</w:t>
        </w:r>
      </w:hyperlink>
      <w:r>
        <w:t xml:space="preserve"> Федерального закона от 25 июня 2002 г. N 73-ФЗ "Об объектах культурного наследия (памятниках истории и культуры) народов Российской Федерации".</w:t>
      </w:r>
    </w:p>
    <w:p w:rsidR="00957816" w:rsidRDefault="00957816">
      <w:pPr>
        <w:pStyle w:val="ConsPlusNormal"/>
        <w:spacing w:before="220"/>
        <w:ind w:firstLine="540"/>
        <w:jc w:val="both"/>
      </w:pPr>
      <w:r>
        <w:t>1.5. Договор безвозмездного пользования и договор аренды заключаются по форме, утвержденной приказом уполномоченного органа, с учетом положений, установленных настоящими Порядком и условиями.</w:t>
      </w:r>
    </w:p>
    <w:p w:rsidR="00957816" w:rsidRDefault="00957816">
      <w:pPr>
        <w:pStyle w:val="ConsPlusNormal"/>
        <w:spacing w:before="220"/>
        <w:ind w:firstLine="540"/>
        <w:jc w:val="both"/>
      </w:pPr>
      <w:r>
        <w:t>1.6. Контроль за соблюдением условий договоров безвозмездного пользования и договоров аренды осуществляет уполномоченный орган в соответствии с указанными договорами и настоящими Порядком и условиями.</w:t>
      </w:r>
    </w:p>
    <w:p w:rsidR="00957816" w:rsidRDefault="00957816">
      <w:pPr>
        <w:pStyle w:val="ConsPlusNormal"/>
        <w:jc w:val="both"/>
      </w:pPr>
    </w:p>
    <w:p w:rsidR="00957816" w:rsidRDefault="00957816">
      <w:pPr>
        <w:pStyle w:val="ConsPlusTitle"/>
        <w:jc w:val="center"/>
        <w:outlineLvl w:val="1"/>
      </w:pPr>
      <w:r>
        <w:t>II. Условия предоставления организациям во владение и (или)</w:t>
      </w:r>
    </w:p>
    <w:p w:rsidR="00957816" w:rsidRDefault="00957816">
      <w:pPr>
        <w:pStyle w:val="ConsPlusTitle"/>
        <w:jc w:val="center"/>
      </w:pPr>
      <w:proofErr w:type="gramStart"/>
      <w:r>
        <w:t>пользование</w:t>
      </w:r>
      <w:proofErr w:type="gramEnd"/>
      <w:r>
        <w:t xml:space="preserve"> на долгосрочной основе государственного</w:t>
      </w:r>
    </w:p>
    <w:p w:rsidR="00957816" w:rsidRDefault="00957816">
      <w:pPr>
        <w:pStyle w:val="ConsPlusTitle"/>
        <w:jc w:val="center"/>
      </w:pPr>
      <w:proofErr w:type="gramStart"/>
      <w:r>
        <w:lastRenderedPageBreak/>
        <w:t>имущества</w:t>
      </w:r>
      <w:proofErr w:type="gramEnd"/>
      <w:r>
        <w:t xml:space="preserve"> Пермского края, свободного от прав третьих лиц (за</w:t>
      </w:r>
    </w:p>
    <w:p w:rsidR="00957816" w:rsidRDefault="00957816">
      <w:pPr>
        <w:pStyle w:val="ConsPlusTitle"/>
        <w:jc w:val="center"/>
      </w:pPr>
      <w:proofErr w:type="gramStart"/>
      <w:r>
        <w:t>исключением</w:t>
      </w:r>
      <w:proofErr w:type="gramEnd"/>
      <w:r>
        <w:t xml:space="preserve"> имущественных прав некоммерческих организаций)</w:t>
      </w:r>
    </w:p>
    <w:p w:rsidR="00957816" w:rsidRDefault="00957816">
      <w:pPr>
        <w:pStyle w:val="ConsPlusNormal"/>
        <w:jc w:val="both"/>
      </w:pPr>
    </w:p>
    <w:p w:rsidR="00957816" w:rsidRDefault="00957816">
      <w:pPr>
        <w:pStyle w:val="ConsPlusNormal"/>
        <w:ind w:firstLine="540"/>
        <w:jc w:val="both"/>
      </w:pPr>
      <w:r>
        <w:t>2.1. Имущество предоставляется организации во владение и (или) пользование на долгосрочной основе (в том числе по льготным ставкам арендной платы) на следующих условиях:</w:t>
      </w:r>
    </w:p>
    <w:p w:rsidR="00957816" w:rsidRDefault="00957816">
      <w:pPr>
        <w:pStyle w:val="ConsPlusNormal"/>
        <w:spacing w:before="220"/>
        <w:ind w:firstLine="540"/>
        <w:jc w:val="both"/>
      </w:pPr>
      <w:r>
        <w:t>2.1.1. Имущество предоставляется в безвозмездное пользование или аренду на срок, указанный в обращении организации о предоставлении во владение и (или) пользование Имущества, но не менее одного года;</w:t>
      </w:r>
    </w:p>
    <w:p w:rsidR="00957816" w:rsidRDefault="00957816">
      <w:pPr>
        <w:pStyle w:val="ConsPlusNormal"/>
        <w:spacing w:before="220"/>
        <w:ind w:firstLine="540"/>
        <w:jc w:val="both"/>
      </w:pPr>
      <w:bookmarkStart w:id="5" w:name="P221"/>
      <w:bookmarkEnd w:id="5"/>
      <w:r>
        <w:t>2.1.2. Имущество может быть предоставлено во владение и (или) пользование организации, не являющейся государственным (муниципальным) учреждением, при условии ее соответствия следующим требованиям:</w:t>
      </w:r>
    </w:p>
    <w:p w:rsidR="00957816" w:rsidRDefault="00957816">
      <w:pPr>
        <w:pStyle w:val="ConsPlusNormal"/>
        <w:spacing w:before="220"/>
        <w:ind w:firstLine="540"/>
        <w:jc w:val="both"/>
      </w:pPr>
      <w:r>
        <w:t xml:space="preserve">2.1.2.1. осуществление в соответствии с учредительными документами деятельности по одному или нескольким видам, предусмотренным </w:t>
      </w:r>
      <w:hyperlink r:id="rId12">
        <w:r>
          <w:rPr>
            <w:color w:val="0000FF"/>
          </w:rPr>
          <w:t>пунктами 1</w:t>
        </w:r>
      </w:hyperlink>
      <w:r>
        <w:t xml:space="preserve">, </w:t>
      </w:r>
      <w:hyperlink r:id="rId13">
        <w:r>
          <w:rPr>
            <w:color w:val="0000FF"/>
          </w:rPr>
          <w:t>2 статьи 31.1</w:t>
        </w:r>
      </w:hyperlink>
      <w:r>
        <w:t xml:space="preserve"> Федерального закона от 12 января 1996 г. N 7-ФЗ "О некоммерческих организациях" (далее - Федеральный закон N 7-ФЗ), </w:t>
      </w:r>
      <w:hyperlink r:id="rId14">
        <w:r>
          <w:rPr>
            <w:color w:val="0000FF"/>
          </w:rPr>
          <w:t>статьей 6</w:t>
        </w:r>
      </w:hyperlink>
      <w:r>
        <w:t xml:space="preserve"> Закона Пермского края от 07 марта 2013 г. N 174-ПК "О государственной поддержке социально ориентированных некоммерческих организаций в Пермском крае" (далее - Закон N 174-ПК);</w:t>
      </w:r>
    </w:p>
    <w:p w:rsidR="00957816" w:rsidRDefault="00957816">
      <w:pPr>
        <w:pStyle w:val="ConsPlusNormal"/>
        <w:spacing w:before="220"/>
        <w:ind w:firstLine="540"/>
        <w:jc w:val="both"/>
      </w:pPr>
      <w:r>
        <w:t>2.1.2.2</w:t>
      </w:r>
      <w:proofErr w:type="gramStart"/>
      <w:r>
        <w:t>. отсутствие</w:t>
      </w:r>
      <w:proofErr w:type="gramEnd"/>
      <w:r>
        <w:t xml:space="preserve"> задолженности по начисленным налогам, сборам и иным обязательным платежам в бюджеты любого уровня и (или) государственные внебюджетные фонды за прошедший календарный год;</w:t>
      </w:r>
    </w:p>
    <w:p w:rsidR="00957816" w:rsidRDefault="00957816">
      <w:pPr>
        <w:pStyle w:val="ConsPlusNormal"/>
        <w:spacing w:before="220"/>
        <w:ind w:firstLine="540"/>
        <w:jc w:val="both"/>
      </w:pPr>
      <w:r>
        <w:t>2.1.2.3</w:t>
      </w:r>
      <w:proofErr w:type="gramStart"/>
      <w:r>
        <w:t>. отсутствие</w:t>
      </w:r>
      <w:proofErr w:type="gramEnd"/>
      <w:r>
        <w:t xml:space="preserve"> задолженности по оплате арендных платежей (включая пени), коммунальных услуг, эксплуатационных услуг, иных расходов, связанных с содержанием имущества, находящегося в государственной собственности Пермского края и переданного организации по договорам безвозмездного пользования Имуществом или аренды Имущества;</w:t>
      </w:r>
    </w:p>
    <w:p w:rsidR="00957816" w:rsidRDefault="00957816">
      <w:pPr>
        <w:pStyle w:val="ConsPlusNormal"/>
        <w:spacing w:before="220"/>
        <w:ind w:firstLine="540"/>
        <w:jc w:val="both"/>
      </w:pPr>
      <w:r>
        <w:t>2.1.2.4</w:t>
      </w:r>
      <w:proofErr w:type="gramStart"/>
      <w:r>
        <w:t>. отсутствие</w:t>
      </w:r>
      <w:proofErr w:type="gramEnd"/>
      <w:r>
        <w:t xml:space="preserve"> факта нахождения организации в процессе ликвидации и отсутствие решения арбитражного суда о признании ее банкротом и об открытии конкурсного производства;</w:t>
      </w:r>
    </w:p>
    <w:p w:rsidR="00957816" w:rsidRDefault="00957816">
      <w:pPr>
        <w:pStyle w:val="ConsPlusNormal"/>
        <w:spacing w:before="220"/>
        <w:ind w:firstLine="540"/>
        <w:jc w:val="both"/>
      </w:pPr>
      <w:r>
        <w:t>2.1.2.5</w:t>
      </w:r>
      <w:proofErr w:type="gramStart"/>
      <w:r>
        <w:t>. отсутствие</w:t>
      </w:r>
      <w:proofErr w:type="gramEnd"/>
      <w:r>
        <w:t xml:space="preserve"> организации в перечне организаций, в отношении которых имеются сведения об их причастности к экстремистской деятельности или терроризму в соответствии с </w:t>
      </w:r>
      <w:hyperlink r:id="rId15">
        <w:r>
          <w:rPr>
            <w:color w:val="0000FF"/>
          </w:rPr>
          <w:t>пунктом 2 статьи 6</w:t>
        </w:r>
      </w:hyperlink>
      <w:r>
        <w:t xml:space="preserve"> Федерального закона от 07 августа 2001 г. N 115-ФЗ "О противодействии легализации (отмыванию) доходов, полученных преступным путем, и финансированию терроризма";</w:t>
      </w:r>
    </w:p>
    <w:p w:rsidR="00957816" w:rsidRDefault="00957816">
      <w:pPr>
        <w:pStyle w:val="ConsPlusNormal"/>
        <w:spacing w:before="220"/>
        <w:ind w:firstLine="540"/>
        <w:jc w:val="both"/>
      </w:pPr>
      <w:r>
        <w:t xml:space="preserve">2.1.3. Имущество должно использоваться только по целевому назначению для осуществления одного или нескольких видов деятельности, предусмотренных </w:t>
      </w:r>
      <w:hyperlink r:id="rId16">
        <w:r>
          <w:rPr>
            <w:color w:val="0000FF"/>
          </w:rPr>
          <w:t>статьей 31.1</w:t>
        </w:r>
      </w:hyperlink>
      <w:r>
        <w:t xml:space="preserve"> Федерального закона N 7-ФЗ, </w:t>
      </w:r>
      <w:hyperlink r:id="rId17">
        <w:r>
          <w:rPr>
            <w:color w:val="0000FF"/>
          </w:rPr>
          <w:t>статьей 6</w:t>
        </w:r>
      </w:hyperlink>
      <w:r>
        <w:t xml:space="preserve"> Закона N 174-ПК, а также в соответствии с целью использования Имущества, указываемой в договоре безвозмездного пользования или договоре аренды;</w:t>
      </w:r>
    </w:p>
    <w:p w:rsidR="00957816" w:rsidRDefault="00957816">
      <w:pPr>
        <w:pStyle w:val="ConsPlusNormal"/>
        <w:spacing w:before="220"/>
        <w:ind w:firstLine="540"/>
        <w:jc w:val="both"/>
      </w:pPr>
      <w:r>
        <w:t>2.1.4</w:t>
      </w:r>
      <w:proofErr w:type="gramStart"/>
      <w:r>
        <w:t>. в</w:t>
      </w:r>
      <w:proofErr w:type="gramEnd"/>
      <w:r>
        <w:t xml:space="preserve"> случае предоставления Имущества в аренду арендная плата за Имущество устанавливается по льготной ставке в размере 50 процентов от размера арендной платы за Имущество, определенной на основании отчета об оценке рыночной арендной платы, подготовленного в соответствии с законодательством Российской Федерации об оценочной деятельности;</w:t>
      </w:r>
    </w:p>
    <w:p w:rsidR="00957816" w:rsidRDefault="00957816">
      <w:pPr>
        <w:pStyle w:val="ConsPlusNormal"/>
        <w:spacing w:before="220"/>
        <w:ind w:firstLine="540"/>
        <w:jc w:val="both"/>
      </w:pPr>
      <w:r>
        <w:t>2.1.5</w:t>
      </w:r>
      <w:proofErr w:type="gramStart"/>
      <w:r>
        <w:t>. запрещаются</w:t>
      </w:r>
      <w:proofErr w:type="gramEnd"/>
      <w:r>
        <w:t xml:space="preserve"> продажа Имущества, передача прав и обязанностей по договору безвозмездного пользования или договору аренды другому лицу, передача прав по указанным договорам в залог и внесение их в уставный капитал хозяйственных обществ, предоставление Имущества в субаренду.</w:t>
      </w:r>
    </w:p>
    <w:p w:rsidR="00957816" w:rsidRDefault="00957816">
      <w:pPr>
        <w:pStyle w:val="ConsPlusNormal"/>
        <w:jc w:val="both"/>
      </w:pPr>
    </w:p>
    <w:p w:rsidR="00957816" w:rsidRDefault="00957816">
      <w:pPr>
        <w:pStyle w:val="ConsPlusTitle"/>
        <w:jc w:val="center"/>
        <w:outlineLvl w:val="1"/>
      </w:pPr>
      <w:r>
        <w:t>III. Порядок предоставления организациям во владение и (или)</w:t>
      </w:r>
    </w:p>
    <w:p w:rsidR="00957816" w:rsidRDefault="00957816">
      <w:pPr>
        <w:pStyle w:val="ConsPlusTitle"/>
        <w:jc w:val="center"/>
      </w:pPr>
      <w:proofErr w:type="gramStart"/>
      <w:r>
        <w:lastRenderedPageBreak/>
        <w:t>пользование</w:t>
      </w:r>
      <w:proofErr w:type="gramEnd"/>
      <w:r>
        <w:t xml:space="preserve"> на долгосрочной основе государственного</w:t>
      </w:r>
    </w:p>
    <w:p w:rsidR="00957816" w:rsidRDefault="00957816">
      <w:pPr>
        <w:pStyle w:val="ConsPlusTitle"/>
        <w:jc w:val="center"/>
      </w:pPr>
      <w:proofErr w:type="gramStart"/>
      <w:r>
        <w:t>имущества</w:t>
      </w:r>
      <w:proofErr w:type="gramEnd"/>
      <w:r>
        <w:t xml:space="preserve"> Пермского края, свободного от прав третьих лиц (за</w:t>
      </w:r>
    </w:p>
    <w:p w:rsidR="00957816" w:rsidRDefault="00957816">
      <w:pPr>
        <w:pStyle w:val="ConsPlusTitle"/>
        <w:jc w:val="center"/>
      </w:pPr>
      <w:proofErr w:type="gramStart"/>
      <w:r>
        <w:t>исключением</w:t>
      </w:r>
      <w:proofErr w:type="gramEnd"/>
      <w:r>
        <w:t xml:space="preserve"> имущественных прав некоммерческих организаций)</w:t>
      </w:r>
    </w:p>
    <w:p w:rsidR="00957816" w:rsidRDefault="00957816">
      <w:pPr>
        <w:pStyle w:val="ConsPlusNormal"/>
        <w:jc w:val="both"/>
      </w:pPr>
    </w:p>
    <w:p w:rsidR="00957816" w:rsidRDefault="00957816">
      <w:pPr>
        <w:pStyle w:val="ConsPlusNormal"/>
        <w:ind w:firstLine="540"/>
        <w:jc w:val="both"/>
      </w:pPr>
      <w:r>
        <w:t>3.1. Заявление на предоставление организации во владение и (или) пользование на долгосрочной основе Имущества, в том числе на заключение договора безвозмездного пользования или договора аренды (далее - заявление), подается организацией уполномоченному органу в произвольной форме с указанием характеристик (сведений) об Имуществе согласно утвержденному Перечню, цели и срока использования Имущества.</w:t>
      </w:r>
    </w:p>
    <w:p w:rsidR="00957816" w:rsidRDefault="00957816">
      <w:pPr>
        <w:pStyle w:val="ConsPlusNormal"/>
        <w:spacing w:before="220"/>
        <w:ind w:firstLine="540"/>
        <w:jc w:val="both"/>
      </w:pPr>
      <w:r>
        <w:t xml:space="preserve">В заявлении также указывается основание для предоставления организации Имущества в безвозмездное пользование или аренду без проведения торгов в соответствии с </w:t>
      </w:r>
      <w:hyperlink r:id="rId18">
        <w:r>
          <w:rPr>
            <w:color w:val="0000FF"/>
          </w:rPr>
          <w:t>частью 1 статьи 17.1</w:t>
        </w:r>
      </w:hyperlink>
      <w:r>
        <w:t xml:space="preserve"> Федерального закона N 135-ФЗ.</w:t>
      </w:r>
    </w:p>
    <w:p w:rsidR="00957816" w:rsidRDefault="00957816">
      <w:pPr>
        <w:pStyle w:val="ConsPlusNormal"/>
        <w:spacing w:before="220"/>
        <w:ind w:firstLine="540"/>
        <w:jc w:val="both"/>
      </w:pPr>
      <w:r>
        <w:t>Организация вправе подать заявление уполномоченному органу на бумажном носителе или путем направления заявления на официальный адрес электронной почты уполномоченного органа только в отношении одного объекта, включенного в Перечень.</w:t>
      </w:r>
    </w:p>
    <w:p w:rsidR="00957816" w:rsidRDefault="00957816">
      <w:pPr>
        <w:pStyle w:val="ConsPlusNormal"/>
        <w:spacing w:before="220"/>
        <w:ind w:firstLine="540"/>
        <w:jc w:val="both"/>
      </w:pPr>
      <w:r>
        <w:t>Заявление на Имущество, ранее переданное организации по договору пользования и включенное в Перечень, на новый срок направляется в уполномоченный орган не позднее чем за 90 дней до даты окончания срока действия указанного договора.</w:t>
      </w:r>
    </w:p>
    <w:p w:rsidR="00957816" w:rsidRDefault="00957816">
      <w:pPr>
        <w:pStyle w:val="ConsPlusNormal"/>
        <w:spacing w:before="220"/>
        <w:ind w:firstLine="540"/>
        <w:jc w:val="both"/>
      </w:pPr>
      <w:bookmarkStart w:id="6" w:name="P240"/>
      <w:bookmarkEnd w:id="6"/>
      <w:r>
        <w:t>3.2. К заявлению прилагаются следующие документы:</w:t>
      </w:r>
    </w:p>
    <w:p w:rsidR="00957816" w:rsidRDefault="00957816">
      <w:pPr>
        <w:pStyle w:val="ConsPlusNormal"/>
        <w:spacing w:before="220"/>
        <w:ind w:firstLine="540"/>
        <w:jc w:val="both"/>
      </w:pPr>
      <w:r>
        <w:t>3.2.1</w:t>
      </w:r>
      <w:proofErr w:type="gramStart"/>
      <w:r>
        <w:t>. копии</w:t>
      </w:r>
      <w:proofErr w:type="gramEnd"/>
      <w:r>
        <w:t xml:space="preserve"> учредительных документов организации;</w:t>
      </w:r>
    </w:p>
    <w:p w:rsidR="00957816" w:rsidRDefault="00957816">
      <w:pPr>
        <w:pStyle w:val="ConsPlusNormal"/>
        <w:spacing w:before="220"/>
        <w:ind w:firstLine="540"/>
        <w:jc w:val="both"/>
      </w:pPr>
      <w:r>
        <w:t>3.2.2</w:t>
      </w:r>
      <w:proofErr w:type="gramStart"/>
      <w:r>
        <w:t>. копия</w:t>
      </w:r>
      <w:proofErr w:type="gramEnd"/>
      <w:r>
        <w:t xml:space="preserve"> документа, подтверждающего государственную регистрацию в качестве юридического лица (в случае его непредставления соответствующие сведения запрашиваются уполномоченным органом самостоятельно);</w:t>
      </w:r>
    </w:p>
    <w:p w:rsidR="00957816" w:rsidRDefault="00957816">
      <w:pPr>
        <w:pStyle w:val="ConsPlusNormal"/>
        <w:spacing w:before="220"/>
        <w:ind w:firstLine="540"/>
        <w:jc w:val="both"/>
      </w:pPr>
      <w:r>
        <w:t>3.2.3</w:t>
      </w:r>
      <w:proofErr w:type="gramStart"/>
      <w:r>
        <w:t>. документ</w:t>
      </w:r>
      <w:proofErr w:type="gramEnd"/>
      <w:r>
        <w:t>, подтверждающий полномочия руководителя организации (копия решения о назначении или об избрании), а в случае подписания заявления представителем организации - доверенность на осуществление соответствующих действий, подписанная руководителем и заверенная печатью указанной организации, или нотариально удостоверенная копия такой доверенности;</w:t>
      </w:r>
    </w:p>
    <w:p w:rsidR="00957816" w:rsidRDefault="00957816">
      <w:pPr>
        <w:pStyle w:val="ConsPlusNormal"/>
        <w:spacing w:before="220"/>
        <w:ind w:firstLine="540"/>
        <w:jc w:val="both"/>
      </w:pPr>
      <w:r>
        <w:t>3.2.4</w:t>
      </w:r>
      <w:proofErr w:type="gramStart"/>
      <w:r>
        <w:t>. информация</w:t>
      </w:r>
      <w:proofErr w:type="gramEnd"/>
      <w:r>
        <w:t xml:space="preserve"> об источниках содержания и эксплуатации Имущества в случае передачи Имущества организации в безвозмездное пользование или аренду;</w:t>
      </w:r>
    </w:p>
    <w:p w:rsidR="00957816" w:rsidRDefault="00957816">
      <w:pPr>
        <w:pStyle w:val="ConsPlusNormal"/>
        <w:spacing w:before="220"/>
        <w:ind w:firstLine="540"/>
        <w:jc w:val="both"/>
      </w:pPr>
      <w:r>
        <w:t>3.2.5</w:t>
      </w:r>
      <w:proofErr w:type="gramStart"/>
      <w:r>
        <w:t>. справка</w:t>
      </w:r>
      <w:proofErr w:type="gramEnd"/>
      <w:r>
        <w:t xml:space="preserve"> об отсутствии задолженности по начисленным налогам, сборам и иным обязательным платежам в бюджеты любого уровня и (или) государственные внебюджетные фонды за прошедший календарный год.</w:t>
      </w:r>
    </w:p>
    <w:p w:rsidR="00957816" w:rsidRDefault="00957816">
      <w:pPr>
        <w:pStyle w:val="ConsPlusNormal"/>
        <w:spacing w:before="220"/>
        <w:ind w:firstLine="540"/>
        <w:jc w:val="both"/>
      </w:pPr>
      <w:r>
        <w:t xml:space="preserve">3.3. В случае несоответствия заявления и (или) документов, указанных в </w:t>
      </w:r>
      <w:hyperlink w:anchor="P240">
        <w:r>
          <w:rPr>
            <w:color w:val="0000FF"/>
          </w:rPr>
          <w:t>пункте 3.2</w:t>
        </w:r>
      </w:hyperlink>
      <w:r>
        <w:t xml:space="preserve"> настоящих Порядка и условий, установленным составу и содержанию уполномоченный орган возвращает заявление и (или) предоставленные организацией документы с письменным мотивированным отказом в срок, указанный в пункте 3.4 настоящих Порядка и условий.</w:t>
      </w:r>
    </w:p>
    <w:p w:rsidR="00957816" w:rsidRDefault="00957816">
      <w:pPr>
        <w:pStyle w:val="ConsPlusNormal"/>
        <w:spacing w:before="220"/>
        <w:ind w:firstLine="540"/>
        <w:jc w:val="both"/>
      </w:pPr>
      <w:r>
        <w:t>3.4. Уполномоченный орган осуществляет регистрацию поступивших заявлений и прилагаемых к ним документов в день обращения организации.</w:t>
      </w:r>
    </w:p>
    <w:p w:rsidR="00957816" w:rsidRDefault="00957816">
      <w:pPr>
        <w:pStyle w:val="ConsPlusNormal"/>
        <w:spacing w:before="220"/>
        <w:ind w:firstLine="540"/>
        <w:jc w:val="both"/>
      </w:pPr>
      <w:bookmarkStart w:id="7" w:name="P248"/>
      <w:bookmarkEnd w:id="7"/>
      <w:r>
        <w:t>Срок рассмотрения заявления уполномоченным органом составляет не более 30 календарных дней со дня поступления заявления.</w:t>
      </w:r>
    </w:p>
    <w:p w:rsidR="00957816" w:rsidRDefault="00957816">
      <w:pPr>
        <w:pStyle w:val="ConsPlusNormal"/>
        <w:spacing w:before="220"/>
        <w:ind w:firstLine="540"/>
        <w:jc w:val="both"/>
      </w:pPr>
      <w:r>
        <w:t>По результатам рассмотрения заявления и прилагаемых к нему документов уполномоченный орган принимает одно из следующих решений:</w:t>
      </w:r>
    </w:p>
    <w:p w:rsidR="00957816" w:rsidRDefault="00957816">
      <w:pPr>
        <w:pStyle w:val="ConsPlusNormal"/>
        <w:spacing w:before="220"/>
        <w:ind w:firstLine="540"/>
        <w:jc w:val="both"/>
      </w:pPr>
      <w:proofErr w:type="gramStart"/>
      <w:r>
        <w:lastRenderedPageBreak/>
        <w:t>о</w:t>
      </w:r>
      <w:proofErr w:type="gramEnd"/>
      <w:r>
        <w:t xml:space="preserve"> вынесении на рассмотрение Правительства Пермского края предложения о передаче Имущества в безвозмездное пользование организации в установленном порядке;</w:t>
      </w:r>
    </w:p>
    <w:p w:rsidR="00957816" w:rsidRDefault="00957816">
      <w:pPr>
        <w:pStyle w:val="ConsPlusNormal"/>
        <w:spacing w:before="220"/>
        <w:ind w:firstLine="540"/>
        <w:jc w:val="both"/>
      </w:pPr>
      <w:proofErr w:type="gramStart"/>
      <w:r>
        <w:t>о</w:t>
      </w:r>
      <w:proofErr w:type="gramEnd"/>
      <w:r>
        <w:t xml:space="preserve"> подготовке приказа уполномоченного органа о предоставлении (передаче) Имущества в аренду;</w:t>
      </w:r>
    </w:p>
    <w:p w:rsidR="00957816" w:rsidRDefault="00957816">
      <w:pPr>
        <w:pStyle w:val="ConsPlusNormal"/>
        <w:spacing w:before="220"/>
        <w:ind w:firstLine="540"/>
        <w:jc w:val="both"/>
      </w:pPr>
      <w:proofErr w:type="gramStart"/>
      <w:r>
        <w:t>об</w:t>
      </w:r>
      <w:proofErr w:type="gramEnd"/>
      <w:r>
        <w:t xml:space="preserve"> отказе в предоставлении (передаче) Имущества в безвозмездное пользование или аренду в случае несоответствия организации требованиям, указанным в </w:t>
      </w:r>
      <w:hyperlink w:anchor="P221">
        <w:r>
          <w:rPr>
            <w:color w:val="0000FF"/>
          </w:rPr>
          <w:t>пункте 2.1.2</w:t>
        </w:r>
      </w:hyperlink>
      <w:r>
        <w:t xml:space="preserve"> настоящих Порядка и условий.</w:t>
      </w:r>
    </w:p>
    <w:p w:rsidR="00957816" w:rsidRDefault="00957816">
      <w:pPr>
        <w:pStyle w:val="ConsPlusNormal"/>
        <w:spacing w:before="220"/>
        <w:ind w:firstLine="540"/>
        <w:jc w:val="both"/>
      </w:pPr>
      <w:r>
        <w:t xml:space="preserve">Уполномоченный орган уведомляет организацию о принятом решении в срок, указанный в </w:t>
      </w:r>
      <w:hyperlink w:anchor="P248">
        <w:r>
          <w:rPr>
            <w:color w:val="0000FF"/>
          </w:rPr>
          <w:t>абзаце втором</w:t>
        </w:r>
      </w:hyperlink>
      <w:r>
        <w:t xml:space="preserve"> настоящего пункта.</w:t>
      </w:r>
    </w:p>
    <w:p w:rsidR="00957816" w:rsidRDefault="00957816">
      <w:pPr>
        <w:pStyle w:val="ConsPlusNormal"/>
        <w:spacing w:before="220"/>
        <w:ind w:firstLine="540"/>
        <w:jc w:val="both"/>
      </w:pPr>
      <w:r>
        <w:t>В случае если две и более организации обратились в уполномоченный орган за предоставлением Имущества в пользование, приоритет при рассмотрении заявлений имеет организация, заявление которой поступило (зарегистрировано) ранее других. Очередность поступления заявлений определяется регистрацией заявления уполномоченным органом с указанием входящего номера, даты и времени поступления.</w:t>
      </w:r>
    </w:p>
    <w:p w:rsidR="00957816" w:rsidRDefault="00957816">
      <w:pPr>
        <w:pStyle w:val="ConsPlusNormal"/>
        <w:spacing w:before="220"/>
        <w:ind w:firstLine="540"/>
        <w:jc w:val="both"/>
      </w:pPr>
      <w:r>
        <w:t xml:space="preserve">Преимущественным правом заключения договора пользования Имуществом на новый срок обладает заявитель, который ранее использовал Имущество, при соответствии организации условиям, предусмотренным </w:t>
      </w:r>
      <w:hyperlink w:anchor="P221">
        <w:r>
          <w:rPr>
            <w:color w:val="0000FF"/>
          </w:rPr>
          <w:t>пунктом 2.1.2</w:t>
        </w:r>
      </w:hyperlink>
      <w:r>
        <w:t xml:space="preserve"> настоящих Порядка и условий, а также отсутствия нарушений условий договора безвозмездного пользования Имуществом или договора аренды Имущества.</w:t>
      </w:r>
    </w:p>
    <w:p w:rsidR="00957816" w:rsidRDefault="00957816">
      <w:pPr>
        <w:pStyle w:val="ConsPlusNormal"/>
        <w:spacing w:before="220"/>
        <w:ind w:firstLine="540"/>
        <w:jc w:val="both"/>
      </w:pPr>
      <w:r>
        <w:t>3.5. Основаниями для отказа в предоставлении (передаче) организации Имущества в безвозмездное пользование или аренду являются:</w:t>
      </w:r>
    </w:p>
    <w:p w:rsidR="00957816" w:rsidRDefault="00957816">
      <w:pPr>
        <w:pStyle w:val="ConsPlusNormal"/>
        <w:spacing w:before="220"/>
        <w:ind w:firstLine="540"/>
        <w:jc w:val="both"/>
      </w:pPr>
      <w:bookmarkStart w:id="8" w:name="P257"/>
      <w:bookmarkEnd w:id="8"/>
      <w:r>
        <w:t>3.5.1</w:t>
      </w:r>
      <w:proofErr w:type="gramStart"/>
      <w:r>
        <w:t>. непринятие</w:t>
      </w:r>
      <w:proofErr w:type="gramEnd"/>
      <w:r>
        <w:t xml:space="preserve"> Правительством Пермского края решения о предоставлении (передаче) Имущества в безвозмездное пользование организации;</w:t>
      </w:r>
    </w:p>
    <w:p w:rsidR="00957816" w:rsidRDefault="00957816">
      <w:pPr>
        <w:pStyle w:val="ConsPlusNormal"/>
        <w:spacing w:before="220"/>
        <w:ind w:firstLine="540"/>
        <w:jc w:val="both"/>
      </w:pPr>
      <w:bookmarkStart w:id="9" w:name="P258"/>
      <w:bookmarkEnd w:id="9"/>
      <w:r>
        <w:t>3.5.2</w:t>
      </w:r>
      <w:proofErr w:type="gramStart"/>
      <w:r>
        <w:t>. непринятие</w:t>
      </w:r>
      <w:proofErr w:type="gramEnd"/>
      <w:r>
        <w:t xml:space="preserve"> уполномоченным органом приказа о предоставлении (передаче) Имущества в аренду организации.</w:t>
      </w:r>
    </w:p>
    <w:p w:rsidR="00957816" w:rsidRDefault="00957816">
      <w:pPr>
        <w:pStyle w:val="ConsPlusNormal"/>
        <w:spacing w:before="220"/>
        <w:ind w:firstLine="540"/>
        <w:jc w:val="both"/>
      </w:pPr>
      <w:r>
        <w:t>3.6. Решение о предоставлении (передаче) Имущества в безвозмездное пользование организации принимается Правительством Пермского края в порядке, установленном законодательством Пермского края.</w:t>
      </w:r>
    </w:p>
    <w:p w:rsidR="00957816" w:rsidRDefault="00957816">
      <w:pPr>
        <w:pStyle w:val="ConsPlusNormal"/>
        <w:spacing w:before="220"/>
        <w:ind w:firstLine="540"/>
        <w:jc w:val="both"/>
      </w:pPr>
      <w:r>
        <w:t>Решение о предоставлении (передаче) Имущества в аренду принимается уполномоченным органом в порядке, установленном законодательством.</w:t>
      </w:r>
    </w:p>
    <w:p w:rsidR="00957816" w:rsidRDefault="00957816">
      <w:pPr>
        <w:pStyle w:val="ConsPlusNormal"/>
        <w:spacing w:before="220"/>
        <w:ind w:firstLine="540"/>
        <w:jc w:val="both"/>
      </w:pPr>
      <w:r>
        <w:t>3.7. В течение 5 рабочих дней со дня принятия Правительством Пермского края решения о предоставлении (передаче) Имущества в безвозмездное пользование уполномоченный орган направляет копию данного решения и проект договора безвозмездного пользования организации для подписания. Проект договора безвозмездного пользования направляется уполномоченным органом организации в 2 экземплярах на бумажном носителе.</w:t>
      </w:r>
    </w:p>
    <w:p w:rsidR="00957816" w:rsidRDefault="00957816">
      <w:pPr>
        <w:pStyle w:val="ConsPlusNormal"/>
        <w:spacing w:before="220"/>
        <w:ind w:firstLine="540"/>
        <w:jc w:val="both"/>
      </w:pPr>
      <w:r>
        <w:t>Полученный проект договора безвозмездного пользования должен быть подписан организацией в 2 экземплярах и передан уполномоченному органу в течение 10 рабочих дней после дня его получения.</w:t>
      </w:r>
    </w:p>
    <w:p w:rsidR="00957816" w:rsidRDefault="00957816">
      <w:pPr>
        <w:pStyle w:val="ConsPlusNormal"/>
        <w:spacing w:before="220"/>
        <w:ind w:firstLine="540"/>
        <w:jc w:val="both"/>
      </w:pPr>
      <w:bookmarkStart w:id="10" w:name="P263"/>
      <w:bookmarkEnd w:id="10"/>
      <w:r>
        <w:t>Если организация по истечении 10 рабочих дней после дня получения копии решения Правительства Пермского края и проекта договора безвозмездного пользования не представила в уполномоченный орган подписанный в двух экземплярах договор безвозмездного пользования, организация утрачивает право на заключение договора безвозмездного пользования.</w:t>
      </w:r>
    </w:p>
    <w:p w:rsidR="00957816" w:rsidRDefault="00957816">
      <w:pPr>
        <w:pStyle w:val="ConsPlusNormal"/>
        <w:spacing w:before="220"/>
        <w:ind w:firstLine="540"/>
        <w:jc w:val="both"/>
      </w:pPr>
      <w:r>
        <w:lastRenderedPageBreak/>
        <w:t>3.8. В течение 5 рабочих дней со дня принятия уполномоченным органом решения о предоставлении (передаче) Имущества в аренду уполномоченный орган направляет копию данного решения и проект договора аренды организации для подписания. Проект договора аренды направляется уполномоченным органом организации в 2 экземплярах на бумажном носителе.</w:t>
      </w:r>
    </w:p>
    <w:p w:rsidR="00957816" w:rsidRDefault="00957816">
      <w:pPr>
        <w:pStyle w:val="ConsPlusNormal"/>
        <w:spacing w:before="220"/>
        <w:ind w:firstLine="540"/>
        <w:jc w:val="both"/>
      </w:pPr>
      <w:r>
        <w:t>Полученный проект договора аренды должен быть подписан организацией в 2 экземплярах и передан уполномоченному органу в течение 10 рабочих дней после дня его получения.</w:t>
      </w:r>
    </w:p>
    <w:p w:rsidR="00957816" w:rsidRDefault="00957816">
      <w:pPr>
        <w:pStyle w:val="ConsPlusNormal"/>
        <w:spacing w:before="220"/>
        <w:ind w:firstLine="540"/>
        <w:jc w:val="both"/>
      </w:pPr>
      <w:bookmarkStart w:id="11" w:name="P266"/>
      <w:bookmarkEnd w:id="11"/>
      <w:r>
        <w:t>Если организация по истечении 10 рабочих дней после дня получения копии решения уполномоченного органа и проекта договора аренды не представила уполномоченному органу подписанный в 2 экземплярах договор аренды, организация утрачивает право на заключение договора аренды.</w:t>
      </w:r>
    </w:p>
    <w:p w:rsidR="00957816" w:rsidRDefault="00957816">
      <w:pPr>
        <w:pStyle w:val="ConsPlusNormal"/>
        <w:spacing w:before="220"/>
        <w:ind w:firstLine="540"/>
        <w:jc w:val="both"/>
      </w:pPr>
      <w:r>
        <w:t xml:space="preserve">3.9. При утрате права на заключение договора безвозмездного пользования Имуществом или договора аренды Имущества в случаях, установленных </w:t>
      </w:r>
      <w:hyperlink w:anchor="P263">
        <w:r>
          <w:rPr>
            <w:color w:val="0000FF"/>
          </w:rPr>
          <w:t>абзацем третьим пункта 3.7</w:t>
        </w:r>
      </w:hyperlink>
      <w:r>
        <w:t xml:space="preserve"> и </w:t>
      </w:r>
      <w:hyperlink w:anchor="P266">
        <w:r>
          <w:rPr>
            <w:color w:val="0000FF"/>
          </w:rPr>
          <w:t>абзацем третьим пункта 3.8</w:t>
        </w:r>
      </w:hyperlink>
      <w:r>
        <w:t xml:space="preserve"> настоящих Порядка и условий, организация вправе повторно обратиться с заявлением в порядке, установленном настоящими Порядком и условиями.</w:t>
      </w:r>
    </w:p>
    <w:p w:rsidR="00957816" w:rsidRDefault="00957816">
      <w:pPr>
        <w:pStyle w:val="ConsPlusNormal"/>
        <w:spacing w:before="220"/>
        <w:ind w:firstLine="540"/>
        <w:jc w:val="both"/>
      </w:pPr>
      <w:r>
        <w:t>3.10. Уполномоченный орган в течение трех рабочих дней после дня получения подписанного организацией в 2 экземплярах договора безвозмездного пользования Имуществом или договора аренды Имущества подписывает их со своей стороны.</w:t>
      </w:r>
    </w:p>
    <w:p w:rsidR="00957816" w:rsidRDefault="00957816">
      <w:pPr>
        <w:pStyle w:val="ConsPlusNormal"/>
        <w:spacing w:before="220"/>
        <w:ind w:firstLine="540"/>
        <w:jc w:val="both"/>
      </w:pPr>
      <w:r>
        <w:t>3.11. Организация обязана:</w:t>
      </w:r>
    </w:p>
    <w:p w:rsidR="00957816" w:rsidRDefault="00957816">
      <w:pPr>
        <w:pStyle w:val="ConsPlusNormal"/>
        <w:spacing w:before="220"/>
        <w:ind w:firstLine="540"/>
        <w:jc w:val="both"/>
      </w:pPr>
      <w:r>
        <w:t>3.11.1. направить заявление о государственной регистрации договора безвозмездного пользования Имуществом или договора аренды Имущества (в случае если договор безвозмездного пользования Имуществом или договора аренды Имущества подлежит государственной регистрации)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на недвижимое имущество,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не позднее 5 рабочих дней со дня получения договора безвозмездного пользования Имуществом или договора аренды Имущества, подписанного уполномоченным органом;</w:t>
      </w:r>
    </w:p>
    <w:p w:rsidR="00957816" w:rsidRDefault="00957816">
      <w:pPr>
        <w:pStyle w:val="ConsPlusNormal"/>
        <w:spacing w:before="220"/>
        <w:ind w:firstLine="540"/>
        <w:jc w:val="both"/>
      </w:pPr>
      <w:r>
        <w:t>3.11.2</w:t>
      </w:r>
      <w:proofErr w:type="gramStart"/>
      <w:r>
        <w:t>. представить</w:t>
      </w:r>
      <w:proofErr w:type="gramEnd"/>
      <w:r>
        <w:t xml:space="preserve"> в уполномоченный орган зарегистрированный в установленном порядке экземпляр договора безвозмездного пользования Имуществом или договора аренды Имущества в течение 3 рабочих дней со дня его получения от органа регистрации прав.</w:t>
      </w:r>
    </w:p>
    <w:p w:rsidR="00957816" w:rsidRDefault="00957816">
      <w:pPr>
        <w:pStyle w:val="ConsPlusNormal"/>
        <w:spacing w:before="220"/>
        <w:ind w:firstLine="540"/>
        <w:jc w:val="both"/>
      </w:pPr>
      <w:r>
        <w:t xml:space="preserve">3.12. В случае отказа в предоставлении (передаче) Имущества в безвозмездное пользование или аренду уполномоченный орган направляет в адрес организации письменный мотивированный отказ в течение 30 календарных дней с момента наступления обстоятельств, указанных в </w:t>
      </w:r>
      <w:hyperlink w:anchor="P257">
        <w:r>
          <w:rPr>
            <w:color w:val="0000FF"/>
          </w:rPr>
          <w:t>пунктах 3.5.1</w:t>
        </w:r>
      </w:hyperlink>
      <w:r>
        <w:t xml:space="preserve">, </w:t>
      </w:r>
      <w:hyperlink w:anchor="P258">
        <w:r>
          <w:rPr>
            <w:color w:val="0000FF"/>
          </w:rPr>
          <w:t>3.5.2</w:t>
        </w:r>
      </w:hyperlink>
      <w:r>
        <w:t xml:space="preserve"> настоящих Порядка и условия.</w:t>
      </w:r>
    </w:p>
    <w:p w:rsidR="00957816" w:rsidRDefault="00957816">
      <w:pPr>
        <w:pStyle w:val="ConsPlusNormal"/>
        <w:jc w:val="both"/>
      </w:pPr>
    </w:p>
    <w:p w:rsidR="00957816" w:rsidRDefault="00957816">
      <w:pPr>
        <w:pStyle w:val="ConsPlusTitle"/>
        <w:jc w:val="center"/>
        <w:outlineLvl w:val="1"/>
      </w:pPr>
      <w:r>
        <w:t>IV. Прием-передача государственного имущества Пермского</w:t>
      </w:r>
    </w:p>
    <w:p w:rsidR="00957816" w:rsidRDefault="00957816">
      <w:pPr>
        <w:pStyle w:val="ConsPlusTitle"/>
        <w:jc w:val="center"/>
      </w:pPr>
      <w:proofErr w:type="gramStart"/>
      <w:r>
        <w:t>края</w:t>
      </w:r>
      <w:proofErr w:type="gramEnd"/>
      <w:r>
        <w:t>, свободного от прав третьих лиц (за исключением</w:t>
      </w:r>
    </w:p>
    <w:p w:rsidR="00957816" w:rsidRDefault="00957816">
      <w:pPr>
        <w:pStyle w:val="ConsPlusTitle"/>
        <w:jc w:val="center"/>
      </w:pPr>
      <w:proofErr w:type="gramStart"/>
      <w:r>
        <w:t>имущественных</w:t>
      </w:r>
      <w:proofErr w:type="gramEnd"/>
      <w:r>
        <w:t xml:space="preserve"> прав некоммерческих организаций), по договору</w:t>
      </w:r>
    </w:p>
    <w:p w:rsidR="00957816" w:rsidRDefault="00957816">
      <w:pPr>
        <w:pStyle w:val="ConsPlusTitle"/>
        <w:jc w:val="center"/>
      </w:pPr>
      <w:proofErr w:type="gramStart"/>
      <w:r>
        <w:t>безвозмездного</w:t>
      </w:r>
      <w:proofErr w:type="gramEnd"/>
      <w:r>
        <w:t xml:space="preserve"> пользования или договору аренды организациям</w:t>
      </w:r>
    </w:p>
    <w:p w:rsidR="00957816" w:rsidRDefault="00957816">
      <w:pPr>
        <w:pStyle w:val="ConsPlusNormal"/>
        <w:jc w:val="both"/>
      </w:pPr>
    </w:p>
    <w:p w:rsidR="00957816" w:rsidRDefault="00957816">
      <w:pPr>
        <w:pStyle w:val="ConsPlusNormal"/>
        <w:ind w:firstLine="540"/>
        <w:jc w:val="both"/>
      </w:pPr>
      <w:r>
        <w:t>4.1. Имущество подлежит передаче уполномоченным органом организации по акту приема-передачи, прилагаемому к договору безвозмездного пользования Имуществом или договору аренды Имущества, в течение 5 рабочих дней со дня заключения указанных договоров.</w:t>
      </w:r>
    </w:p>
    <w:p w:rsidR="00957816" w:rsidRDefault="00957816">
      <w:pPr>
        <w:pStyle w:val="ConsPlusNormal"/>
        <w:spacing w:before="220"/>
        <w:ind w:firstLine="540"/>
        <w:jc w:val="both"/>
      </w:pPr>
      <w:r>
        <w:t xml:space="preserve">4.2. Акт приема-передачи Имущества, прилагаемый к договору безвозмездного пользования Имуществом или договору аренды Имущества, должен содержать наименование и иные </w:t>
      </w:r>
      <w:r>
        <w:lastRenderedPageBreak/>
        <w:t>индивидуализирующие характеристики Имущества, в том числе описание фактического состояния Имущества на момент его передачи по указанным договорам организации, а также при его возврате организацией уполномоченному органу.</w:t>
      </w:r>
    </w:p>
    <w:p w:rsidR="00957816" w:rsidRDefault="00957816">
      <w:pPr>
        <w:pStyle w:val="ConsPlusNormal"/>
        <w:spacing w:before="220"/>
        <w:ind w:firstLine="540"/>
        <w:jc w:val="both"/>
      </w:pPr>
      <w:r>
        <w:t>4.3. Имущество подлежит передаче организацией уполномоченному органу по акту приема-передачи Имущества (по акту возврата Имущества) с указанием фактического состояния Имущества на момент его возврата в течение 5 рабочих дней со дня досрочного прекращения договора безвозмездного пользования Имуществом или договора аренды Имущества, истечения срока действия указанных договоров, за исключением случаев возникновения у организации правовых оснований владения и пользования Имуществом.</w:t>
      </w:r>
    </w:p>
    <w:p w:rsidR="00957816" w:rsidRDefault="00957816">
      <w:pPr>
        <w:pStyle w:val="ConsPlusNormal"/>
        <w:jc w:val="both"/>
      </w:pPr>
    </w:p>
    <w:p w:rsidR="00957816" w:rsidRDefault="00957816">
      <w:pPr>
        <w:pStyle w:val="ConsPlusNormal"/>
        <w:jc w:val="both"/>
      </w:pPr>
    </w:p>
    <w:p w:rsidR="00957816" w:rsidRDefault="00957816">
      <w:pPr>
        <w:pStyle w:val="ConsPlusNormal"/>
        <w:pBdr>
          <w:bottom w:val="single" w:sz="6" w:space="0" w:color="auto"/>
        </w:pBdr>
        <w:spacing w:before="100" w:after="100"/>
        <w:jc w:val="both"/>
        <w:rPr>
          <w:sz w:val="2"/>
          <w:szCs w:val="2"/>
        </w:rPr>
      </w:pPr>
    </w:p>
    <w:p w:rsidR="0037777B" w:rsidRDefault="00957816">
      <w:bookmarkStart w:id="12" w:name="_GoBack"/>
      <w:bookmarkEnd w:id="12"/>
    </w:p>
    <w:sectPr w:rsidR="0037777B">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816"/>
    <w:rsid w:val="00911066"/>
    <w:rsid w:val="00957816"/>
    <w:rsid w:val="00D362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A1FE7B-7FAD-42C8-84CD-E01084F82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781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5781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57816"/>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68&amp;n=182732&amp;dst=100013" TargetMode="External"/><Relationship Id="rId13" Type="http://schemas.openxmlformats.org/officeDocument/2006/relationships/hyperlink" Target="https://login.consultant.ru/link/?req=doc&amp;base=LAW&amp;n=483229&amp;dst=145" TargetMode="External"/><Relationship Id="rId18" Type="http://schemas.openxmlformats.org/officeDocument/2006/relationships/hyperlink" Target="https://login.consultant.ru/link/?req=doc&amp;base=LAW&amp;n=479727&amp;dst=100600" TargetMode="External"/><Relationship Id="rId3" Type="http://schemas.openxmlformats.org/officeDocument/2006/relationships/webSettings" Target="webSettings.xml"/><Relationship Id="rId7" Type="http://schemas.openxmlformats.org/officeDocument/2006/relationships/hyperlink" Target="https://login.consultant.ru/link/?req=doc&amp;base=RLAW368&amp;n=199639&amp;dst=100091" TargetMode="External"/><Relationship Id="rId12" Type="http://schemas.openxmlformats.org/officeDocument/2006/relationships/hyperlink" Target="https://login.consultant.ru/link/?req=doc&amp;base=LAW&amp;n=483229&amp;dst=583" TargetMode="External"/><Relationship Id="rId17" Type="http://schemas.openxmlformats.org/officeDocument/2006/relationships/hyperlink" Target="https://login.consultant.ru/link/?req=doc&amp;base=RLAW368&amp;n=199639&amp;dst=100037" TargetMode="External"/><Relationship Id="rId2" Type="http://schemas.openxmlformats.org/officeDocument/2006/relationships/settings" Target="settings.xml"/><Relationship Id="rId16" Type="http://schemas.openxmlformats.org/officeDocument/2006/relationships/hyperlink" Target="https://login.consultant.ru/link/?req=doc&amp;base=LAW&amp;n=483229&amp;dst=13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83229&amp;dst=155" TargetMode="External"/><Relationship Id="rId11" Type="http://schemas.openxmlformats.org/officeDocument/2006/relationships/hyperlink" Target="https://login.consultant.ru/link/?req=doc&amp;base=LAW&amp;n=493188&amp;dst=100478" TargetMode="External"/><Relationship Id="rId5" Type="http://schemas.openxmlformats.org/officeDocument/2006/relationships/hyperlink" Target="https://login.consultant.ru/link/?req=doc&amp;base=LAW&amp;n=483229&amp;dst=512" TargetMode="External"/><Relationship Id="rId15" Type="http://schemas.openxmlformats.org/officeDocument/2006/relationships/hyperlink" Target="https://login.consultant.ru/link/?req=doc&amp;base=LAW&amp;n=483333&amp;dst=787" TargetMode="External"/><Relationship Id="rId10" Type="http://schemas.openxmlformats.org/officeDocument/2006/relationships/hyperlink" Target="https://login.consultant.ru/link/?req=doc&amp;base=LAW&amp;n=493188&amp;dst=755" TargetMode="External"/><Relationship Id="rId19"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79727&amp;dst=100599" TargetMode="External"/><Relationship Id="rId14" Type="http://schemas.openxmlformats.org/officeDocument/2006/relationships/hyperlink" Target="https://login.consultant.ru/link/?req=doc&amp;base=RLAW368&amp;n=199639&amp;dst=1000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4240</Words>
  <Characters>24170</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Кучумова Арина Александровна</dc:creator>
  <cp:keywords/>
  <dc:description/>
  <cp:lastModifiedBy>Кучумова Арина Александровна</cp:lastModifiedBy>
  <cp:revision>1</cp:revision>
  <dcterms:created xsi:type="dcterms:W3CDTF">2025-02-19T05:01:00Z</dcterms:created>
  <dcterms:modified xsi:type="dcterms:W3CDTF">2025-02-19T05:02:00Z</dcterms:modified>
</cp:coreProperties>
</file>